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8AC1" w14:textId="49723A31" w:rsidR="004F4D22" w:rsidRPr="00B1563E" w:rsidRDefault="00ED3A67" w:rsidP="0086428A">
      <w:pPr>
        <w:pStyle w:val="Heading1"/>
        <w:spacing w:line="240" w:lineRule="auto"/>
        <w:rPr>
          <w:sz w:val="24"/>
        </w:rPr>
      </w:pPr>
      <w:bookmarkStart w:id="0" w:name="_GoBack"/>
      <w:bookmarkEnd w:id="0"/>
      <w:r>
        <w:rPr>
          <w:sz w:val="24"/>
        </w:rPr>
        <w:t>Matériel d’apprentissage en ligne de l’ASCM</w:t>
      </w:r>
    </w:p>
    <w:p w14:paraId="19948AC5" w14:textId="729C630F" w:rsidR="00677ED6" w:rsidRPr="00B1563E" w:rsidRDefault="00677ED6" w:rsidP="0086428A">
      <w:pPr>
        <w:spacing w:line="240" w:lineRule="auto"/>
      </w:pPr>
    </w:p>
    <w:p w14:paraId="746BF6A2" w14:textId="4AFDDFBF" w:rsidR="006040CB" w:rsidRPr="00B1563E" w:rsidRDefault="00E854CC" w:rsidP="0086428A">
      <w:pPr>
        <w:spacing w:line="240" w:lineRule="auto"/>
      </w:pPr>
      <w:r>
        <w:t>Les supports pédagogiques suivants sur la gestion de la chaîne d’approvisionnement sont disponibles au Centre d’apprentissage de la chaîne d’approvisionnement de l’ASCM. Ils sont présentés sous forme d’abonnements en ligne (90 jours) pour un montant de 150 dollars US (</w:t>
      </w:r>
      <w:r w:rsidR="00C33887">
        <w:t xml:space="preserve">pour le </w:t>
      </w:r>
      <w:r>
        <w:t>grand public) ou 75 dollars US (</w:t>
      </w:r>
      <w:r w:rsidR="00C33887">
        <w:t xml:space="preserve">pour les </w:t>
      </w:r>
      <w:r>
        <w:t>membres de l’ASCM) Ces cours permettent aux participants d’établir leur propre rythme tout en s’adonnant aux lectures, aux vidéos et aux activités qui leur sont assignées. Les participants aux cours peuvent également obtenir des points de maintien de la certification APICS. Pour accéder à ces documents, allez sur ASCM.org et trouvez « Principles on Demand » dans « Learning &amp; Development ».</w:t>
      </w:r>
    </w:p>
    <w:p w14:paraId="5E9194AC" w14:textId="12016321" w:rsidR="00663903" w:rsidRPr="00B1563E" w:rsidRDefault="00663903" w:rsidP="0086428A">
      <w:pPr>
        <w:spacing w:line="240" w:lineRule="auto"/>
      </w:pPr>
    </w:p>
    <w:p w14:paraId="5A4497E4" w14:textId="32E8C84E" w:rsidR="00663903" w:rsidRPr="00B1563E" w:rsidRDefault="00663903" w:rsidP="0086428A">
      <w:pPr>
        <w:spacing w:line="240" w:lineRule="auto"/>
        <w:rPr>
          <w:b/>
          <w:bCs/>
        </w:rPr>
      </w:pPr>
      <w:r>
        <w:rPr>
          <w:b/>
          <w:bCs/>
        </w:rPr>
        <w:t>Disponible pour le grand public et les membres de l’ASCM :</w:t>
      </w:r>
    </w:p>
    <w:p w14:paraId="1ED9E390" w14:textId="457CEB59" w:rsidR="00B53FEE" w:rsidRPr="00B1563E" w:rsidRDefault="00B53FEE" w:rsidP="008C724F">
      <w:pPr>
        <w:spacing w:line="240" w:lineRule="auto"/>
        <w:ind w:left="720"/>
      </w:pPr>
    </w:p>
    <w:p w14:paraId="4B7023FD" w14:textId="1C45D4E9" w:rsidR="00FF6CC3" w:rsidRPr="00B1563E" w:rsidRDefault="00FF6CC3" w:rsidP="008C724F">
      <w:pPr>
        <w:spacing w:line="240" w:lineRule="auto"/>
        <w:ind w:left="720"/>
      </w:pPr>
      <w:r>
        <w:rPr>
          <w:b/>
          <w:bCs/>
        </w:rPr>
        <w:t xml:space="preserve">Bases de la distribution et de la logistique </w:t>
      </w:r>
      <w:r>
        <w:t>Les fonctions de distribution et de logistique doivent résoudre des problèmes de temps, de lieu, de livraison et de niveau de service. Ce cours présente les concepts fondamentaux requis pour l’élaboration d’une stratégie optimale de distribution et de logistique. Découvrez pourquoi les canaux de distribution sont tellement importants. Être capable de décrire différents modèles de conception de chaînes. Expliquer les compromis entre les différentes conceptions de réseaux de canaux, notamment le temps de réponse aux clients, la variété des produits, la disponibilité des produits et le délai de livraison. Analyser la gestion des inventaires et sa fonction dans la distribution et la logistique.</w:t>
      </w:r>
    </w:p>
    <w:p w14:paraId="27608A12" w14:textId="1C0334FC" w:rsidR="00FF6CC3" w:rsidRPr="00B1563E" w:rsidRDefault="00FF6CC3" w:rsidP="008C724F">
      <w:pPr>
        <w:spacing w:line="240" w:lineRule="auto"/>
        <w:ind w:left="720"/>
      </w:pPr>
    </w:p>
    <w:p w14:paraId="35D08E42" w14:textId="717FE0DB" w:rsidR="00B602B5" w:rsidRPr="00B1563E" w:rsidRDefault="00B602B5" w:rsidP="008C724F">
      <w:pPr>
        <w:spacing w:line="240" w:lineRule="auto"/>
        <w:ind w:left="720"/>
      </w:pPr>
      <w:r>
        <w:rPr>
          <w:b/>
          <w:bCs/>
        </w:rPr>
        <w:t xml:space="preserve">Les fondements de la gestion des </w:t>
      </w:r>
      <w:r w:rsidR="00C33887">
        <w:rPr>
          <w:b/>
          <w:bCs/>
        </w:rPr>
        <w:t>stocks </w:t>
      </w:r>
      <w:r>
        <w:rPr>
          <w:b/>
          <w:bCs/>
        </w:rPr>
        <w:t>:</w:t>
      </w:r>
      <w:r>
        <w:t xml:space="preserve"> Que vous soyez gestionnaire de matériel, client/acheteur, planificateur </w:t>
      </w:r>
      <w:r w:rsidR="00C33887">
        <w:t xml:space="preserve">de stock </w:t>
      </w:r>
      <w:r>
        <w:t xml:space="preserve">ou que vous ayez simplement besoin de comprendre les </w:t>
      </w:r>
      <w:r w:rsidR="00C33887">
        <w:t>sto</w:t>
      </w:r>
      <w:r w:rsidR="00A80621">
        <w:t>c</w:t>
      </w:r>
      <w:r w:rsidR="00C33887">
        <w:t>ks</w:t>
      </w:r>
      <w:r>
        <w:t xml:space="preserve">, ce cours présente les concepts fondamentaux. Apprendre à expliquer à vos collègues comment les objectifs de l’inventaire doivent être symétriques avec les besoins de l’entreprise. Découvrir les décisions que prennent les gestionnaires </w:t>
      </w:r>
      <w:r w:rsidR="00C33887">
        <w:t xml:space="preserve">de stock </w:t>
      </w:r>
      <w:r>
        <w:t>efficaces. Acquérir des connaissances sur la manière dont l’exactitude des inventaires est maintenue ; mettre en pratique ces connaissances pour créer un impact.</w:t>
      </w:r>
    </w:p>
    <w:p w14:paraId="42146EE1" w14:textId="1E3C7D05" w:rsidR="00B602B5" w:rsidRPr="00B1563E" w:rsidRDefault="00B602B5" w:rsidP="008C724F">
      <w:pPr>
        <w:spacing w:line="240" w:lineRule="auto"/>
        <w:ind w:left="720"/>
      </w:pPr>
    </w:p>
    <w:p w14:paraId="4623631A" w14:textId="5F4AE8D0" w:rsidR="00FF6CC3" w:rsidRPr="00B1563E" w:rsidRDefault="00FF6CC3" w:rsidP="008C724F">
      <w:pPr>
        <w:spacing w:line="240" w:lineRule="auto"/>
        <w:ind w:left="720"/>
      </w:pPr>
      <w:r>
        <w:rPr>
          <w:b/>
          <w:bCs/>
        </w:rPr>
        <w:t>Les fondements de la gestion des opérations :</w:t>
      </w:r>
      <w:r>
        <w:t xml:space="preserve"> Les gestionnaires de la chaîne d’approvisionnement stratégique comprennent l’importance de la maîtrise de la gestion et du contrôle des processus organisationnels. Ce cours présente les concepts fondamentaux et les outils de décision nécessaires à la gestion des opérations. Apprendre à décrire la façon dont la gestion des processus et des opérations est affectée par le volume des produits, les exigences de service, la variété, la variation de la demande et la visibilité. Découvrir également les principes d’une conception efficace des produits et des services. Acquérir des connaissances sur de précieux modèles de gestion de projet que vous pouvez appliquer aux projets et aux opérations quotidiennes.</w:t>
      </w:r>
    </w:p>
    <w:p w14:paraId="614EEBFA" w14:textId="77777777" w:rsidR="009B5F93" w:rsidRPr="00B1563E" w:rsidRDefault="009B5F93" w:rsidP="0086428A">
      <w:pPr>
        <w:spacing w:line="240" w:lineRule="auto"/>
      </w:pPr>
    </w:p>
    <w:p w14:paraId="120EA554" w14:textId="77777777" w:rsidR="00AF52DE" w:rsidRDefault="00AF52DE">
      <w:pPr>
        <w:spacing w:line="240" w:lineRule="auto"/>
        <w:rPr>
          <w:b/>
          <w:bCs/>
        </w:rPr>
      </w:pPr>
      <w:r>
        <w:rPr>
          <w:b/>
          <w:bCs/>
        </w:rPr>
        <w:br w:type="page"/>
      </w:r>
    </w:p>
    <w:p w14:paraId="7328BEF9" w14:textId="656941D0" w:rsidR="00663903" w:rsidRPr="00B1563E" w:rsidRDefault="00663903" w:rsidP="00663903">
      <w:pPr>
        <w:spacing w:line="240" w:lineRule="auto"/>
        <w:rPr>
          <w:b/>
          <w:bCs/>
        </w:rPr>
      </w:pPr>
      <w:r>
        <w:rPr>
          <w:b/>
          <w:bCs/>
        </w:rPr>
        <w:lastRenderedPageBreak/>
        <w:t>Disponible uniquement pour les membres de l’ASCM :</w:t>
      </w:r>
    </w:p>
    <w:p w14:paraId="64F540B1" w14:textId="77777777" w:rsidR="00663903" w:rsidRPr="00B1563E" w:rsidRDefault="00663903" w:rsidP="00663903">
      <w:pPr>
        <w:spacing w:line="240" w:lineRule="auto"/>
        <w:rPr>
          <w:b/>
          <w:bCs/>
        </w:rPr>
      </w:pPr>
    </w:p>
    <w:p w14:paraId="7568CE21" w14:textId="6E792CE0" w:rsidR="00422B65" w:rsidRPr="00B1563E" w:rsidRDefault="00422B65" w:rsidP="0086428A">
      <w:pPr>
        <w:spacing w:line="240" w:lineRule="auto"/>
      </w:pPr>
      <w:r>
        <w:t>Les documents suivants sont inclus dans la bibliothèque numérique de l’ASCM, une ressource disponible uniquement pour les membres de l’ASCM. La bibliothèque numérique est une base de données complète des contenus et ressources de la chaîne d’approvisionnement produits par le personnel de l’ASCM, ses affiliés et ses membres. La bibliothèque numérique comprend des centaines de présentations sur des sujets tels que l’analyse/amélioration des processus d’entreprise, l’assistance à la clientèle, la gestion de la distribution, la gestion de l’information, la gestion des inventaires, la manutention, les achats et la gestion du transport. Pour devenir membre de l’ASCM, veuillez visiter le site ASCM.org et cliquez sur « Rejoindre/Renouveler ».</w:t>
      </w:r>
    </w:p>
    <w:p w14:paraId="44CD6640" w14:textId="317B48DA" w:rsidR="001A049B" w:rsidRPr="00B1563E" w:rsidRDefault="001A049B" w:rsidP="0086428A">
      <w:pPr>
        <w:spacing w:line="240" w:lineRule="auto"/>
      </w:pPr>
    </w:p>
    <w:p w14:paraId="6BD752BE" w14:textId="3E05B800" w:rsidR="00D737B8" w:rsidRPr="00B1563E" w:rsidRDefault="00D737B8" w:rsidP="008C724F">
      <w:pPr>
        <w:spacing w:line="240" w:lineRule="auto"/>
        <w:ind w:left="720"/>
      </w:pPr>
      <w:r>
        <w:rPr>
          <w:b/>
          <w:bCs/>
        </w:rPr>
        <w:t xml:space="preserve">Forums spécialisés APICS : Renforcement des chaînes d’approvisionnement mondiales dans le domaine de la santé et d’aide humanitaire : </w:t>
      </w:r>
      <w:r>
        <w:t xml:space="preserve">Un groupe diversifié de parties prenantes intéressées du secteur des donateurs internationaux et de l’aide humanitaire ainsi que des entreprises commerciales mondiales bien établies constituent ce forum spécial de l’APICS. Leur objectif sera d’impliquer les sociétés commerciales, les entreprises internationales, les agences gouvernementales, les organisations non gouvernementales et les universités à trouver des solutions à certains des défis les plus répandus auxquels sont confrontées les chaînes d’approvisionnement sanitaires et humanitaires, notamment dans les pays à faible et moyen revenu. </w:t>
      </w:r>
      <w:r w:rsidR="00DB1037">
        <w:t>—</w:t>
      </w:r>
      <w:r>
        <w:t> 27/09/2016 Clinton de Souza</w:t>
      </w:r>
    </w:p>
    <w:p w14:paraId="6E5A8BFE" w14:textId="77777777" w:rsidR="00D737B8" w:rsidRPr="00B1563E" w:rsidRDefault="00D737B8" w:rsidP="008C724F">
      <w:pPr>
        <w:spacing w:line="240" w:lineRule="auto"/>
        <w:ind w:left="720"/>
        <w:rPr>
          <w:b/>
          <w:bCs/>
        </w:rPr>
      </w:pPr>
    </w:p>
    <w:p w14:paraId="7F6F0D50" w14:textId="671FC761" w:rsidR="0069622D" w:rsidRPr="00B1563E" w:rsidRDefault="001A049B" w:rsidP="008C724F">
      <w:pPr>
        <w:spacing w:line="240" w:lineRule="auto"/>
        <w:ind w:left="720"/>
      </w:pPr>
      <w:r>
        <w:rPr>
          <w:b/>
          <w:bCs/>
        </w:rPr>
        <w:t xml:space="preserve">Le kaizen comme mode de vie : </w:t>
      </w:r>
      <w:r>
        <w:t>Cette séance explore l’utilisation concrète du concept Kaizen en tant qu’outil de rationalisation et son importance pour la santé générale d’une organisation. Du personnel de première ligne à la salle du Conseil, les personnes sont exposées à des problèmes à un rythme constant, mais peu de choses sont faites pour résoudre et atténuer ces problèmes de façon régulière. Pourquoi ne pas simplement réparer les processus rompus ? Il existe de nombreuses raisons : des intentions cachées, les différences d’origine et d’expérience des personnes concernées, un manque de formation, des contraintes de temps et parfois une peur profonde du changement. Le facteur le plus important, cependant, constitue le manque de compréhension claire des tâches, des raisons de ces tâches et des délais d’achèvement. Alors, que faisons-nous ? Nous mettons en œuvre un système contrôlé d’amélioration continue : Kaizen. Découvrez cette philosophie japonaise qui met l’accent sur l’amélioration continue dans tous les aspects de la vie. — 15/10/2017 Bob Rush</w:t>
      </w:r>
    </w:p>
    <w:p w14:paraId="2F9FEC50" w14:textId="7C861BB7" w:rsidR="001A049B" w:rsidRPr="00B1563E" w:rsidRDefault="001A049B" w:rsidP="008C724F">
      <w:pPr>
        <w:spacing w:line="240" w:lineRule="auto"/>
        <w:ind w:left="720"/>
      </w:pPr>
    </w:p>
    <w:p w14:paraId="63B8BE37" w14:textId="7C70AB2B" w:rsidR="00F174D5" w:rsidRPr="00B1563E" w:rsidRDefault="001A049B" w:rsidP="008C724F">
      <w:pPr>
        <w:spacing w:line="240" w:lineRule="auto"/>
        <w:ind w:left="720"/>
      </w:pPr>
      <w:r>
        <w:rPr>
          <w:b/>
          <w:bCs/>
        </w:rPr>
        <w:t xml:space="preserve">Continuez le bon travail : Faire progresser les chaînes d’approvisionnement humanitaire : </w:t>
      </w:r>
      <w:r>
        <w:t xml:space="preserve">La gestion d’une chaîne d’approvisionnement commerciale constitue un travail important ; la gestion d’une chaîne d’approvisionnement humanitaire peut en effet affecter le bien-être des personnes qui ont besoin d’une arrivée rapide de nourriture, de médicaments et d’autres ressources vitales. Au cours de cette présentation, un expert de la chaîne d’approvisionnement humanitaire discutera des stratégies permettant d’assurer la livraison des fournitures là où elles sont nécessaires, de l’improvisation et de la planification d’urgence, du pré positionnement et du partage des connaissances essentielles entre les intervenants en cas de catastrophe et les professionnels du secteur privé. </w:t>
      </w:r>
      <w:r w:rsidR="00DB1037">
        <w:t>—</w:t>
      </w:r>
      <w:r>
        <w:t> 21/10/2014 Pat Santos</w:t>
      </w:r>
    </w:p>
    <w:p w14:paraId="6C0FB30D" w14:textId="05C7B6DC" w:rsidR="00524F99" w:rsidRPr="00B1563E" w:rsidRDefault="00524F99" w:rsidP="008C724F">
      <w:pPr>
        <w:spacing w:line="240" w:lineRule="auto"/>
        <w:ind w:left="720"/>
      </w:pPr>
    </w:p>
    <w:p w14:paraId="0738801E" w14:textId="0963824A" w:rsidR="00D737B8" w:rsidRPr="00B1563E" w:rsidRDefault="00D737B8" w:rsidP="008C724F">
      <w:pPr>
        <w:spacing w:line="240" w:lineRule="auto"/>
        <w:ind w:left="720"/>
      </w:pPr>
      <w:r>
        <w:rPr>
          <w:b/>
          <w:bCs/>
        </w:rPr>
        <w:lastRenderedPageBreak/>
        <w:t xml:space="preserve">Méthodes pour l’amélioration des activités d’entreposage et de logistique : </w:t>
      </w:r>
      <w:r>
        <w:t xml:space="preserve">L’aspect le plus essentiel de l’entreposage et de la logistique est peut-être la phase de distribution. Par conséquent, cette séance éducative discutera des méthodes pour développer une stratégie logistique qui implique de prendre des décisions intelligentes sur les niveaux de relations clients souhaités, la quantité d’inventaires à transporter, et les techniques efficaces pour le déplacement des produits. Le présentateur discutera de la vitesse des changements apportés par le client, des améliorations technologiques, des questions de coûts et de l’impact de la mondialisation. Les méthodes permettant de faire progresser les systèmes de gestion des entrepôts, l’intégration des systèmes, les méthodes de transport intermodal, l’optimisation des réseaux, et plus seront étudiées. Les participants repartiront avec une meilleure compréhension de nombreux concepts clés, tels que les principes de stockage en entrepôt, les rôles et les types d’emballage, tirer le meilleur parti de l’automatisation et la réception correcte des stocks. </w:t>
      </w:r>
      <w:r w:rsidR="00DB1037">
        <w:t>—</w:t>
      </w:r>
      <w:r>
        <w:t> 25/09/2016 Gary Landis, CFPIM, CIRM, CSCP</w:t>
      </w:r>
    </w:p>
    <w:p w14:paraId="0C0B1AB8" w14:textId="5FEDA63A" w:rsidR="00524F99" w:rsidRPr="00B1563E" w:rsidRDefault="00524F99" w:rsidP="008C724F">
      <w:pPr>
        <w:spacing w:line="240" w:lineRule="auto"/>
        <w:ind w:left="720"/>
      </w:pPr>
    </w:p>
    <w:p w14:paraId="38349E69" w14:textId="498A197D" w:rsidR="00117CFE" w:rsidRPr="009B5F93" w:rsidRDefault="00524F99" w:rsidP="008C724F">
      <w:pPr>
        <w:spacing w:line="240" w:lineRule="auto"/>
        <w:ind w:left="720"/>
      </w:pPr>
      <w:r>
        <w:rPr>
          <w:b/>
          <w:bCs/>
        </w:rPr>
        <w:t xml:space="preserve">Le paysage logistique des soins de santé publics : </w:t>
      </w:r>
      <w:r>
        <w:t xml:space="preserve">Les professionnels de la logistique peuvent jouer un rôle unique et important dans les soins de santé publique en aidant et en faisant progresser les offres actuelles. Cette séance éducative vous montrera comment vous pouvez faire une différence significative pour les personnes dans le besoin en améliorant les soins de santé publique dans le monde entier. Le présentateur explorera les efforts des gouvernements et des organisations non gouvernementales pour fournir des soins de santé dans les pays émergents. Vous apprendrez comment les pratiques logistiques modernes font progresser le paysage des soins de santé publique et permettent de fournir les traitements essentiels aux personnes en ayant besoin. </w:t>
      </w:r>
      <w:r w:rsidR="00DB1037">
        <w:t>—</w:t>
      </w:r>
      <w:r>
        <w:t> 07/10/2015 Gary Landis, CSCP, CIRM, CSCP</w:t>
      </w:r>
    </w:p>
    <w:sectPr w:rsidR="00117CFE" w:rsidRPr="009B5F93" w:rsidSect="0026235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47D93" w14:textId="77777777" w:rsidR="00BC5658" w:rsidRDefault="00BC5658">
      <w:pPr>
        <w:spacing w:line="240" w:lineRule="auto"/>
      </w:pPr>
      <w:r>
        <w:separator/>
      </w:r>
    </w:p>
  </w:endnote>
  <w:endnote w:type="continuationSeparator" w:id="0">
    <w:p w14:paraId="616E8A17" w14:textId="77777777" w:rsidR="00BC5658" w:rsidRDefault="00BC5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Bell MT">
    <w:panose1 w:val="02020503060305020303"/>
    <w:charset w:val="4D"/>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8527271"/>
      <w:docPartObj>
        <w:docPartGallery w:val="Page Numbers (Bottom of Page)"/>
        <w:docPartUnique/>
      </w:docPartObj>
    </w:sdtPr>
    <w:sdtEndPr>
      <w:rPr>
        <w:rStyle w:val="PageNumber"/>
      </w:rPr>
    </w:sdtEndPr>
    <w:sdtContent>
      <w:p w14:paraId="4080CD15" w14:textId="00115BF5" w:rsidR="00AF52DE" w:rsidRDefault="00AF52DE" w:rsidP="009414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CA9211" w14:textId="77777777" w:rsidR="00DB1037" w:rsidRDefault="00DB1037" w:rsidP="00AF52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9DD0" w14:textId="77777777" w:rsidR="00AF52DE" w:rsidRDefault="00AF52DE" w:rsidP="00AF52DE">
    <w:pPr>
      <w:tabs>
        <w:tab w:val="left" w:pos="7800"/>
      </w:tabs>
      <w:ind w:right="360"/>
      <w:rPr>
        <w:rFonts w:ascii="Calibri" w:eastAsia="Times New Roman" w:hAnsi="Calibri" w:cs="Calibri"/>
        <w:color w:val="000000" w:themeColor="text1"/>
        <w:sz w:val="20"/>
        <w:szCs w:val="20"/>
      </w:rPr>
    </w:pPr>
  </w:p>
  <w:sdt>
    <w:sdtPr>
      <w:rPr>
        <w:rStyle w:val="PageNumber"/>
        <w:rFonts w:asciiTheme="majorHAnsi" w:hAnsiTheme="majorHAnsi" w:cstheme="majorHAnsi"/>
        <w:sz w:val="20"/>
        <w:szCs w:val="20"/>
      </w:rPr>
      <w:id w:val="-613366038"/>
      <w:docPartObj>
        <w:docPartGallery w:val="Page Numbers (Bottom of Page)"/>
        <w:docPartUnique/>
      </w:docPartObj>
    </w:sdtPr>
    <w:sdtEndPr>
      <w:rPr>
        <w:rStyle w:val="PageNumber"/>
      </w:rPr>
    </w:sdtEndPr>
    <w:sdtContent>
      <w:p w14:paraId="4C00C17E" w14:textId="77777777" w:rsidR="00AF52DE" w:rsidRPr="00AF52DE" w:rsidRDefault="00AF52DE" w:rsidP="00AF52DE">
        <w:pPr>
          <w:pStyle w:val="Footer"/>
          <w:framePr w:wrap="none" w:vAnchor="text" w:hAnchor="page" w:x="10654" w:y="48"/>
          <w:rPr>
            <w:rStyle w:val="PageNumber"/>
            <w:rFonts w:asciiTheme="majorHAnsi" w:hAnsiTheme="majorHAnsi" w:cstheme="majorHAnsi"/>
            <w:sz w:val="20"/>
            <w:szCs w:val="20"/>
          </w:rPr>
        </w:pPr>
        <w:r w:rsidRPr="00AF52DE">
          <w:rPr>
            <w:rStyle w:val="PageNumber"/>
            <w:rFonts w:asciiTheme="majorHAnsi" w:hAnsiTheme="majorHAnsi" w:cstheme="majorHAnsi"/>
            <w:sz w:val="20"/>
            <w:szCs w:val="20"/>
          </w:rPr>
          <w:fldChar w:fldCharType="begin"/>
        </w:r>
        <w:r w:rsidRPr="00AF52DE">
          <w:rPr>
            <w:rStyle w:val="PageNumber"/>
            <w:rFonts w:asciiTheme="majorHAnsi" w:hAnsiTheme="majorHAnsi" w:cstheme="majorHAnsi"/>
            <w:sz w:val="20"/>
            <w:szCs w:val="20"/>
          </w:rPr>
          <w:instrText xml:space="preserve"> PAGE </w:instrText>
        </w:r>
        <w:r w:rsidRPr="00AF52DE">
          <w:rPr>
            <w:rStyle w:val="PageNumber"/>
            <w:rFonts w:asciiTheme="majorHAnsi" w:hAnsiTheme="majorHAnsi" w:cstheme="majorHAnsi"/>
            <w:sz w:val="20"/>
            <w:szCs w:val="20"/>
          </w:rPr>
          <w:fldChar w:fldCharType="separate"/>
        </w:r>
        <w:r w:rsidRPr="00AF52DE">
          <w:rPr>
            <w:rStyle w:val="PageNumber"/>
            <w:rFonts w:asciiTheme="majorHAnsi" w:hAnsiTheme="majorHAnsi" w:cstheme="majorHAnsi"/>
            <w:noProof/>
            <w:sz w:val="20"/>
            <w:szCs w:val="20"/>
          </w:rPr>
          <w:t>1</w:t>
        </w:r>
        <w:r w:rsidRPr="00AF52DE">
          <w:rPr>
            <w:rStyle w:val="PageNumber"/>
            <w:rFonts w:asciiTheme="majorHAnsi" w:hAnsiTheme="majorHAnsi" w:cstheme="majorHAnsi"/>
            <w:sz w:val="20"/>
            <w:szCs w:val="20"/>
          </w:rPr>
          <w:fldChar w:fldCharType="end"/>
        </w:r>
      </w:p>
    </w:sdtContent>
  </w:sdt>
  <w:p w14:paraId="003D3E5A" w14:textId="13A69E9D" w:rsidR="00AF52DE" w:rsidRPr="00AF52DE" w:rsidRDefault="00AF52DE" w:rsidP="00AF52DE">
    <w:pPr>
      <w:tabs>
        <w:tab w:val="left" w:pos="7800"/>
      </w:tabs>
      <w:ind w:right="360"/>
      <w:rPr>
        <w:rFonts w:eastAsia="Times New Roman" w:cstheme="majorHAnsi"/>
        <w:color w:val="000000" w:themeColor="text1"/>
        <w:sz w:val="20"/>
        <w:szCs w:val="20"/>
      </w:rPr>
    </w:pPr>
    <w:r w:rsidRPr="00AF52DE">
      <w:rPr>
        <w:rFonts w:eastAsia="Times New Roman" w:cstheme="majorHAnsi"/>
        <w:color w:val="000000" w:themeColor="text1"/>
        <w:sz w:val="20"/>
        <w:szCs w:val="20"/>
      </w:rPr>
      <w:t>©</w:t>
    </w:r>
    <w:r w:rsidRPr="00AF52DE">
      <w:rPr>
        <w:rFonts w:cstheme="majorHAnsi"/>
        <w:color w:val="000000" w:themeColor="text1"/>
        <w:sz w:val="20"/>
        <w:szCs w:val="20"/>
      </w:rPr>
      <w:t xml:space="preserve"> </w:t>
    </w:r>
    <w:r w:rsidRPr="00AF52DE">
      <w:rPr>
        <w:rFonts w:eastAsia="Times New Roman" w:cstheme="majorHAnsi"/>
        <w:color w:val="000000" w:themeColor="text1"/>
        <w:sz w:val="20"/>
        <w:szCs w:val="20"/>
      </w:rPr>
      <w:t>2020 APICS Inc., dba The Association for Supply Chain Management.  All rights reserved.</w:t>
    </w:r>
  </w:p>
  <w:p w14:paraId="4E1A087E" w14:textId="77777777" w:rsidR="00B1563E" w:rsidRPr="00AF52DE" w:rsidRDefault="00B1563E" w:rsidP="00B1563E">
    <w:pPr>
      <w:pStyle w:val="Footer"/>
      <w:ind w:right="360"/>
      <w:jc w:val="center"/>
      <w:rPr>
        <w:rFonts w:asciiTheme="majorHAnsi" w:eastAsia="Times New Roman" w:hAnsiTheme="majorHAnsi" w:cstheme="majorHAnsi"/>
        <w:color w:val="000000" w:themeColor="text1"/>
        <w:sz w:val="20"/>
        <w:szCs w:val="20"/>
      </w:rPr>
    </w:pPr>
  </w:p>
  <w:p w14:paraId="18F10D06" w14:textId="773199EB" w:rsidR="00F65220" w:rsidRPr="00B1563E" w:rsidRDefault="0019241A" w:rsidP="00AF52DE">
    <w:pPr>
      <w:pStyle w:val="Footer"/>
      <w:ind w:right="360"/>
      <w:jc w:val="center"/>
      <w:rPr>
        <w:sz w:val="20"/>
        <w:szCs w:val="20"/>
      </w:rPr>
    </w:pPr>
    <w:r>
      <w:rPr>
        <w:rFonts w:asciiTheme="majorHAnsi" w:hAnsiTheme="majorHAnsi" w:cstheme="majorHAnsi"/>
        <w:color w:val="000000" w:themeColor="text1"/>
        <w:sz w:val="20"/>
        <w:szCs w:val="20"/>
      </w:rPr>
      <w:t xml:space="preserve">ASCM GHSC </w:t>
    </w:r>
    <w:r w:rsidR="00B1563E" w:rsidRPr="00AF52DE">
      <w:rPr>
        <w:rFonts w:asciiTheme="majorHAnsi" w:hAnsiTheme="majorHAnsi" w:cstheme="majorHAnsi"/>
        <w:color w:val="000000" w:themeColor="text1"/>
        <w:sz w:val="20"/>
        <w:szCs w:val="20"/>
      </w:rPr>
      <w:t>Modèle de maturité v8.0 — Matériel d’apprentissage en ligne de l’ASCM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7E48" w14:textId="77777777" w:rsidR="00077905" w:rsidRDefault="0007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CF31F" w14:textId="77777777" w:rsidR="00BC5658" w:rsidRDefault="00BC5658">
      <w:pPr>
        <w:spacing w:line="240" w:lineRule="auto"/>
      </w:pPr>
      <w:r>
        <w:separator/>
      </w:r>
    </w:p>
  </w:footnote>
  <w:footnote w:type="continuationSeparator" w:id="0">
    <w:p w14:paraId="49BB98B4" w14:textId="77777777" w:rsidR="00BC5658" w:rsidRDefault="00BC56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0BBC" w14:textId="77777777" w:rsidR="00077905" w:rsidRDefault="0007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58BE" w14:textId="64C223B6" w:rsidR="00F65220" w:rsidRPr="00DB65A8" w:rsidRDefault="00AF52DE" w:rsidP="00B1563E">
    <w:pPr>
      <w:pStyle w:val="Header"/>
      <w:rPr>
        <w:sz w:val="16"/>
        <w:szCs w:val="16"/>
      </w:rPr>
    </w:pPr>
    <w:r>
      <w:rPr>
        <w:noProof/>
      </w:rPr>
      <w:drawing>
        <wp:anchor distT="0" distB="0" distL="114300" distR="114300" simplePos="0" relativeHeight="251699200" behindDoc="0" locked="0" layoutInCell="1" allowOverlap="0" wp14:anchorId="05BC0754" wp14:editId="4168F10C">
          <wp:simplePos x="0" y="0"/>
          <wp:positionH relativeFrom="column">
            <wp:posOffset>1540933</wp:posOffset>
          </wp:positionH>
          <wp:positionV relativeFrom="paragraph">
            <wp:posOffset>-111972</wp:posOffset>
          </wp:positionV>
          <wp:extent cx="2788920" cy="630936"/>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SC.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3093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2AF6" w14:textId="77777777" w:rsidR="00077905" w:rsidRDefault="00077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6EEA320"/>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885219AE"/>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9248779E"/>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7B165B1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8F8654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8A5A416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9604B2C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105634B"/>
    <w:multiLevelType w:val="hybridMultilevel"/>
    <w:tmpl w:val="11BEF7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D55E76"/>
    <w:multiLevelType w:val="hybridMultilevel"/>
    <w:tmpl w:val="1B2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44378"/>
    <w:multiLevelType w:val="hybridMultilevel"/>
    <w:tmpl w:val="292A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2C28BE"/>
    <w:multiLevelType w:val="hybridMultilevel"/>
    <w:tmpl w:val="86CC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D2E9E"/>
    <w:multiLevelType w:val="hybridMultilevel"/>
    <w:tmpl w:val="4BB005AE"/>
    <w:lvl w:ilvl="0" w:tplc="E87EB094">
      <w:start w:val="1"/>
      <w:numFmt w:val="bullet"/>
      <w:pStyle w:val="ListParagraph"/>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01612"/>
    <w:multiLevelType w:val="multilevel"/>
    <w:tmpl w:val="EAEAA5A0"/>
    <w:styleLink w:val="111111"/>
    <w:lvl w:ilvl="0">
      <w:start w:val="1"/>
      <w:numFmt w:val="decimal"/>
      <w:lvlText w:val="%1"/>
      <w:lvlJc w:val="left"/>
      <w:pPr>
        <w:tabs>
          <w:tab w:val="num" w:pos="432"/>
        </w:tabs>
        <w:ind w:left="432" w:hanging="432"/>
      </w:pPr>
      <w:rPr>
        <w:rFonts w:ascii="Palatino" w:hAnsi="Palatino"/>
        <w:b/>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3713819"/>
    <w:multiLevelType w:val="multilevel"/>
    <w:tmpl w:val="CF185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8"/>
  </w:num>
  <w:num w:numId="3">
    <w:abstractNumId w:val="11"/>
  </w:num>
  <w:num w:numId="4">
    <w:abstractNumId w:val="13"/>
  </w:num>
  <w:num w:numId="5">
    <w:abstractNumId w:val="10"/>
  </w:num>
  <w:num w:numId="6">
    <w:abstractNumId w:val="12"/>
  </w:num>
  <w:num w:numId="7">
    <w:abstractNumId w:val="9"/>
  </w:num>
  <w:num w:numId="8">
    <w:abstractNumId w:val="7"/>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activeWritingStyle w:appName="MSWord" w:lang="en-US" w:vendorID="6" w:dllVersion="2" w:checkStyle="1"/>
  <w:proofState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7A0MjQ0NDUxMDJR0lEKTi0uzszPAykwrAUAJ6kxsSwAAAA="/>
  </w:docVars>
  <w:rsids>
    <w:rsidRoot w:val="00725737"/>
    <w:rsid w:val="00003EBF"/>
    <w:rsid w:val="00005B35"/>
    <w:rsid w:val="0001601A"/>
    <w:rsid w:val="000219FF"/>
    <w:rsid w:val="00030C44"/>
    <w:rsid w:val="00030EF8"/>
    <w:rsid w:val="00031534"/>
    <w:rsid w:val="00032ACE"/>
    <w:rsid w:val="00040471"/>
    <w:rsid w:val="00040A1F"/>
    <w:rsid w:val="00043CCD"/>
    <w:rsid w:val="0004717D"/>
    <w:rsid w:val="00052157"/>
    <w:rsid w:val="00055647"/>
    <w:rsid w:val="00061B70"/>
    <w:rsid w:val="00070E00"/>
    <w:rsid w:val="00077905"/>
    <w:rsid w:val="00082886"/>
    <w:rsid w:val="00082D0E"/>
    <w:rsid w:val="00087648"/>
    <w:rsid w:val="00090108"/>
    <w:rsid w:val="0009238E"/>
    <w:rsid w:val="000A3AC5"/>
    <w:rsid w:val="000A7400"/>
    <w:rsid w:val="000B06E2"/>
    <w:rsid w:val="000B7522"/>
    <w:rsid w:val="000C100C"/>
    <w:rsid w:val="000C7A5A"/>
    <w:rsid w:val="000E1774"/>
    <w:rsid w:val="000F0033"/>
    <w:rsid w:val="000F0A37"/>
    <w:rsid w:val="000F0CEC"/>
    <w:rsid w:val="000F2C93"/>
    <w:rsid w:val="000F36BC"/>
    <w:rsid w:val="000F7477"/>
    <w:rsid w:val="000F7B35"/>
    <w:rsid w:val="000F7E87"/>
    <w:rsid w:val="00102766"/>
    <w:rsid w:val="00103E98"/>
    <w:rsid w:val="001070E5"/>
    <w:rsid w:val="00111A59"/>
    <w:rsid w:val="00112868"/>
    <w:rsid w:val="001141F6"/>
    <w:rsid w:val="00117742"/>
    <w:rsid w:val="00117CFE"/>
    <w:rsid w:val="00123A47"/>
    <w:rsid w:val="001350C7"/>
    <w:rsid w:val="00136411"/>
    <w:rsid w:val="00141B3B"/>
    <w:rsid w:val="0014478D"/>
    <w:rsid w:val="00150499"/>
    <w:rsid w:val="001600D9"/>
    <w:rsid w:val="00186178"/>
    <w:rsid w:val="0019241A"/>
    <w:rsid w:val="00193E3F"/>
    <w:rsid w:val="001976A9"/>
    <w:rsid w:val="001A049B"/>
    <w:rsid w:val="001A0965"/>
    <w:rsid w:val="001A202D"/>
    <w:rsid w:val="001B09A7"/>
    <w:rsid w:val="001B0CFB"/>
    <w:rsid w:val="001C2CFD"/>
    <w:rsid w:val="001C4A40"/>
    <w:rsid w:val="001C64D4"/>
    <w:rsid w:val="001E4578"/>
    <w:rsid w:val="001F0FF1"/>
    <w:rsid w:val="001F394F"/>
    <w:rsid w:val="001F52D8"/>
    <w:rsid w:val="0020125B"/>
    <w:rsid w:val="002020D5"/>
    <w:rsid w:val="00203629"/>
    <w:rsid w:val="00213FB4"/>
    <w:rsid w:val="00215A0A"/>
    <w:rsid w:val="00225865"/>
    <w:rsid w:val="00225E27"/>
    <w:rsid w:val="00225F6F"/>
    <w:rsid w:val="0024359E"/>
    <w:rsid w:val="00247ABC"/>
    <w:rsid w:val="00253144"/>
    <w:rsid w:val="00256321"/>
    <w:rsid w:val="0025684C"/>
    <w:rsid w:val="00257C44"/>
    <w:rsid w:val="002618FB"/>
    <w:rsid w:val="0026235E"/>
    <w:rsid w:val="00263CF8"/>
    <w:rsid w:val="002647A5"/>
    <w:rsid w:val="002660E9"/>
    <w:rsid w:val="00272A86"/>
    <w:rsid w:val="00273481"/>
    <w:rsid w:val="00274945"/>
    <w:rsid w:val="00276757"/>
    <w:rsid w:val="002953FB"/>
    <w:rsid w:val="002958ED"/>
    <w:rsid w:val="00296535"/>
    <w:rsid w:val="002A440A"/>
    <w:rsid w:val="002A6A99"/>
    <w:rsid w:val="002A794D"/>
    <w:rsid w:val="002B13D8"/>
    <w:rsid w:val="002B1C2F"/>
    <w:rsid w:val="002B3B0C"/>
    <w:rsid w:val="002B3FB4"/>
    <w:rsid w:val="002B6C91"/>
    <w:rsid w:val="002C6861"/>
    <w:rsid w:val="002C745A"/>
    <w:rsid w:val="002C783A"/>
    <w:rsid w:val="002D0B8E"/>
    <w:rsid w:val="002D273E"/>
    <w:rsid w:val="002E7B6F"/>
    <w:rsid w:val="002F5978"/>
    <w:rsid w:val="00301D02"/>
    <w:rsid w:val="00310F7F"/>
    <w:rsid w:val="00314C06"/>
    <w:rsid w:val="0031613B"/>
    <w:rsid w:val="00325340"/>
    <w:rsid w:val="00327750"/>
    <w:rsid w:val="00335DBB"/>
    <w:rsid w:val="0034660C"/>
    <w:rsid w:val="00367827"/>
    <w:rsid w:val="0037165E"/>
    <w:rsid w:val="00386EDA"/>
    <w:rsid w:val="00392FE3"/>
    <w:rsid w:val="00395B15"/>
    <w:rsid w:val="003A075F"/>
    <w:rsid w:val="003A7830"/>
    <w:rsid w:val="003A7B62"/>
    <w:rsid w:val="003B2BFB"/>
    <w:rsid w:val="003B4FBA"/>
    <w:rsid w:val="003C289D"/>
    <w:rsid w:val="003C41ED"/>
    <w:rsid w:val="003C496C"/>
    <w:rsid w:val="003D09B1"/>
    <w:rsid w:val="003D199B"/>
    <w:rsid w:val="003D419D"/>
    <w:rsid w:val="003D6A44"/>
    <w:rsid w:val="003D72FB"/>
    <w:rsid w:val="00402F70"/>
    <w:rsid w:val="00404103"/>
    <w:rsid w:val="0040485A"/>
    <w:rsid w:val="00405B6B"/>
    <w:rsid w:val="00414AB0"/>
    <w:rsid w:val="00422B65"/>
    <w:rsid w:val="00426087"/>
    <w:rsid w:val="00431941"/>
    <w:rsid w:val="0043243D"/>
    <w:rsid w:val="00435102"/>
    <w:rsid w:val="00436341"/>
    <w:rsid w:val="00456F0B"/>
    <w:rsid w:val="004618AF"/>
    <w:rsid w:val="004645A1"/>
    <w:rsid w:val="004659D1"/>
    <w:rsid w:val="00465D19"/>
    <w:rsid w:val="00474009"/>
    <w:rsid w:val="0047568D"/>
    <w:rsid w:val="00485B96"/>
    <w:rsid w:val="00487B41"/>
    <w:rsid w:val="00490059"/>
    <w:rsid w:val="00491455"/>
    <w:rsid w:val="00491F31"/>
    <w:rsid w:val="004926DE"/>
    <w:rsid w:val="004942A1"/>
    <w:rsid w:val="004949DD"/>
    <w:rsid w:val="004958E1"/>
    <w:rsid w:val="004A228B"/>
    <w:rsid w:val="004A4DC8"/>
    <w:rsid w:val="004B05AF"/>
    <w:rsid w:val="004B4A7A"/>
    <w:rsid w:val="004C0C4D"/>
    <w:rsid w:val="004C1389"/>
    <w:rsid w:val="004C2EA3"/>
    <w:rsid w:val="004C3112"/>
    <w:rsid w:val="004C5422"/>
    <w:rsid w:val="004E00F7"/>
    <w:rsid w:val="004F3261"/>
    <w:rsid w:val="004F4D22"/>
    <w:rsid w:val="00502C7A"/>
    <w:rsid w:val="0051789D"/>
    <w:rsid w:val="00524F99"/>
    <w:rsid w:val="005275F4"/>
    <w:rsid w:val="00527B5E"/>
    <w:rsid w:val="0053244E"/>
    <w:rsid w:val="005340C5"/>
    <w:rsid w:val="00536B25"/>
    <w:rsid w:val="00547D6C"/>
    <w:rsid w:val="0055178A"/>
    <w:rsid w:val="005517AF"/>
    <w:rsid w:val="00556029"/>
    <w:rsid w:val="005607DA"/>
    <w:rsid w:val="00570A08"/>
    <w:rsid w:val="005763A4"/>
    <w:rsid w:val="00581061"/>
    <w:rsid w:val="0058449B"/>
    <w:rsid w:val="0058705A"/>
    <w:rsid w:val="00587B60"/>
    <w:rsid w:val="00591582"/>
    <w:rsid w:val="005916D9"/>
    <w:rsid w:val="00592A0D"/>
    <w:rsid w:val="00595FE7"/>
    <w:rsid w:val="00596561"/>
    <w:rsid w:val="005A578E"/>
    <w:rsid w:val="005A7144"/>
    <w:rsid w:val="005B6EE4"/>
    <w:rsid w:val="005B79CC"/>
    <w:rsid w:val="005B7E9D"/>
    <w:rsid w:val="005C1A25"/>
    <w:rsid w:val="005C27A9"/>
    <w:rsid w:val="005C4EC1"/>
    <w:rsid w:val="005C6F87"/>
    <w:rsid w:val="005D7912"/>
    <w:rsid w:val="005E23A9"/>
    <w:rsid w:val="005E2A03"/>
    <w:rsid w:val="005E59E0"/>
    <w:rsid w:val="006002F7"/>
    <w:rsid w:val="00601113"/>
    <w:rsid w:val="006040CB"/>
    <w:rsid w:val="00610C79"/>
    <w:rsid w:val="00611FBE"/>
    <w:rsid w:val="00616DEC"/>
    <w:rsid w:val="006211D5"/>
    <w:rsid w:val="006226D9"/>
    <w:rsid w:val="00624CB8"/>
    <w:rsid w:val="00640C11"/>
    <w:rsid w:val="00641343"/>
    <w:rsid w:val="00643ABC"/>
    <w:rsid w:val="00645BEB"/>
    <w:rsid w:val="00647C10"/>
    <w:rsid w:val="00663903"/>
    <w:rsid w:val="00664242"/>
    <w:rsid w:val="00664291"/>
    <w:rsid w:val="00664B6F"/>
    <w:rsid w:val="0066565D"/>
    <w:rsid w:val="006739C6"/>
    <w:rsid w:val="00675F86"/>
    <w:rsid w:val="00677ED6"/>
    <w:rsid w:val="00680A14"/>
    <w:rsid w:val="0069622D"/>
    <w:rsid w:val="00696989"/>
    <w:rsid w:val="006971AE"/>
    <w:rsid w:val="006976C7"/>
    <w:rsid w:val="006A311C"/>
    <w:rsid w:val="006A35A9"/>
    <w:rsid w:val="006B4424"/>
    <w:rsid w:val="006C0FF8"/>
    <w:rsid w:val="006C2814"/>
    <w:rsid w:val="006E1CFF"/>
    <w:rsid w:val="006E1E3E"/>
    <w:rsid w:val="006E74E0"/>
    <w:rsid w:val="006F094B"/>
    <w:rsid w:val="0070628E"/>
    <w:rsid w:val="00712D90"/>
    <w:rsid w:val="00720704"/>
    <w:rsid w:val="007229CC"/>
    <w:rsid w:val="00723C94"/>
    <w:rsid w:val="00725737"/>
    <w:rsid w:val="007264E3"/>
    <w:rsid w:val="007439DD"/>
    <w:rsid w:val="0074637A"/>
    <w:rsid w:val="007532DA"/>
    <w:rsid w:val="00762009"/>
    <w:rsid w:val="007626EB"/>
    <w:rsid w:val="00764D8B"/>
    <w:rsid w:val="00766F56"/>
    <w:rsid w:val="0077548B"/>
    <w:rsid w:val="00784480"/>
    <w:rsid w:val="0079027D"/>
    <w:rsid w:val="007909ED"/>
    <w:rsid w:val="00792DCA"/>
    <w:rsid w:val="007940FE"/>
    <w:rsid w:val="007A20B0"/>
    <w:rsid w:val="007A2A9F"/>
    <w:rsid w:val="007A4893"/>
    <w:rsid w:val="007A4EA6"/>
    <w:rsid w:val="007B3C05"/>
    <w:rsid w:val="007D5D16"/>
    <w:rsid w:val="007D5F62"/>
    <w:rsid w:val="007E1BD3"/>
    <w:rsid w:val="007F10B4"/>
    <w:rsid w:val="007F627C"/>
    <w:rsid w:val="007F63FF"/>
    <w:rsid w:val="00807B73"/>
    <w:rsid w:val="008127E6"/>
    <w:rsid w:val="00814C47"/>
    <w:rsid w:val="00820571"/>
    <w:rsid w:val="0083481E"/>
    <w:rsid w:val="00834E4F"/>
    <w:rsid w:val="008439E7"/>
    <w:rsid w:val="0084438C"/>
    <w:rsid w:val="00852CC8"/>
    <w:rsid w:val="00853341"/>
    <w:rsid w:val="00853766"/>
    <w:rsid w:val="0085781A"/>
    <w:rsid w:val="00860C6C"/>
    <w:rsid w:val="008610D3"/>
    <w:rsid w:val="00861F25"/>
    <w:rsid w:val="0086428A"/>
    <w:rsid w:val="00865C75"/>
    <w:rsid w:val="008666C4"/>
    <w:rsid w:val="008712C7"/>
    <w:rsid w:val="0088030C"/>
    <w:rsid w:val="008808FA"/>
    <w:rsid w:val="0089113C"/>
    <w:rsid w:val="00891BD8"/>
    <w:rsid w:val="00897B21"/>
    <w:rsid w:val="008A3050"/>
    <w:rsid w:val="008A3B94"/>
    <w:rsid w:val="008A56A4"/>
    <w:rsid w:val="008B0257"/>
    <w:rsid w:val="008B38FB"/>
    <w:rsid w:val="008C2BDA"/>
    <w:rsid w:val="008C724F"/>
    <w:rsid w:val="008C779A"/>
    <w:rsid w:val="008D0468"/>
    <w:rsid w:val="008D2166"/>
    <w:rsid w:val="008D3305"/>
    <w:rsid w:val="008D3598"/>
    <w:rsid w:val="008D683D"/>
    <w:rsid w:val="008D6C72"/>
    <w:rsid w:val="008E5189"/>
    <w:rsid w:val="008E74E9"/>
    <w:rsid w:val="008F23A6"/>
    <w:rsid w:val="008F25A0"/>
    <w:rsid w:val="008F78BF"/>
    <w:rsid w:val="00910EB7"/>
    <w:rsid w:val="00914769"/>
    <w:rsid w:val="00920726"/>
    <w:rsid w:val="00936A70"/>
    <w:rsid w:val="00943348"/>
    <w:rsid w:val="00943D55"/>
    <w:rsid w:val="00944F18"/>
    <w:rsid w:val="009514BD"/>
    <w:rsid w:val="009553F3"/>
    <w:rsid w:val="009617D9"/>
    <w:rsid w:val="0096541C"/>
    <w:rsid w:val="009736F6"/>
    <w:rsid w:val="00976CC1"/>
    <w:rsid w:val="00977DA6"/>
    <w:rsid w:val="00982640"/>
    <w:rsid w:val="009864B3"/>
    <w:rsid w:val="00990D05"/>
    <w:rsid w:val="009958D2"/>
    <w:rsid w:val="009A5698"/>
    <w:rsid w:val="009B19A8"/>
    <w:rsid w:val="009B554A"/>
    <w:rsid w:val="009B5F93"/>
    <w:rsid w:val="009C2146"/>
    <w:rsid w:val="009D7866"/>
    <w:rsid w:val="009D7FE2"/>
    <w:rsid w:val="009E085A"/>
    <w:rsid w:val="009E6149"/>
    <w:rsid w:val="009E78DE"/>
    <w:rsid w:val="009F2C5E"/>
    <w:rsid w:val="00A100B0"/>
    <w:rsid w:val="00A235DE"/>
    <w:rsid w:val="00A25748"/>
    <w:rsid w:val="00A27BF7"/>
    <w:rsid w:val="00A360F5"/>
    <w:rsid w:val="00A41E0C"/>
    <w:rsid w:val="00A44E17"/>
    <w:rsid w:val="00A462D3"/>
    <w:rsid w:val="00A4777C"/>
    <w:rsid w:val="00A519B0"/>
    <w:rsid w:val="00A51FE0"/>
    <w:rsid w:val="00A5761F"/>
    <w:rsid w:val="00A60CEC"/>
    <w:rsid w:val="00A625F8"/>
    <w:rsid w:val="00A65063"/>
    <w:rsid w:val="00A7336F"/>
    <w:rsid w:val="00A80621"/>
    <w:rsid w:val="00AA4072"/>
    <w:rsid w:val="00AA75C1"/>
    <w:rsid w:val="00AB4C0F"/>
    <w:rsid w:val="00AC4D6B"/>
    <w:rsid w:val="00AC7C53"/>
    <w:rsid w:val="00AD677E"/>
    <w:rsid w:val="00AD6CA5"/>
    <w:rsid w:val="00AE5CE0"/>
    <w:rsid w:val="00AF0903"/>
    <w:rsid w:val="00AF4BB1"/>
    <w:rsid w:val="00AF52DE"/>
    <w:rsid w:val="00B02860"/>
    <w:rsid w:val="00B02B89"/>
    <w:rsid w:val="00B06FD1"/>
    <w:rsid w:val="00B102CB"/>
    <w:rsid w:val="00B12505"/>
    <w:rsid w:val="00B141C5"/>
    <w:rsid w:val="00B1563E"/>
    <w:rsid w:val="00B46E5E"/>
    <w:rsid w:val="00B50E05"/>
    <w:rsid w:val="00B51AB2"/>
    <w:rsid w:val="00B52955"/>
    <w:rsid w:val="00B53FEE"/>
    <w:rsid w:val="00B57BE8"/>
    <w:rsid w:val="00B602B5"/>
    <w:rsid w:val="00B7082E"/>
    <w:rsid w:val="00B71359"/>
    <w:rsid w:val="00B76A5A"/>
    <w:rsid w:val="00B80D34"/>
    <w:rsid w:val="00B82BC8"/>
    <w:rsid w:val="00B8349B"/>
    <w:rsid w:val="00B83C86"/>
    <w:rsid w:val="00B85225"/>
    <w:rsid w:val="00B85786"/>
    <w:rsid w:val="00B85812"/>
    <w:rsid w:val="00B85872"/>
    <w:rsid w:val="00B93AA2"/>
    <w:rsid w:val="00B9578B"/>
    <w:rsid w:val="00B97828"/>
    <w:rsid w:val="00B97FF0"/>
    <w:rsid w:val="00BA060E"/>
    <w:rsid w:val="00BA1813"/>
    <w:rsid w:val="00BA4361"/>
    <w:rsid w:val="00BA6B46"/>
    <w:rsid w:val="00BA6B57"/>
    <w:rsid w:val="00BB584D"/>
    <w:rsid w:val="00BC3920"/>
    <w:rsid w:val="00BC3ABB"/>
    <w:rsid w:val="00BC45DF"/>
    <w:rsid w:val="00BC5658"/>
    <w:rsid w:val="00BC631D"/>
    <w:rsid w:val="00BD0E3B"/>
    <w:rsid w:val="00BD1DF1"/>
    <w:rsid w:val="00BD3B5C"/>
    <w:rsid w:val="00BE0CEA"/>
    <w:rsid w:val="00BE3A86"/>
    <w:rsid w:val="00BE4E86"/>
    <w:rsid w:val="00BF0A68"/>
    <w:rsid w:val="00BF6EDB"/>
    <w:rsid w:val="00C018D4"/>
    <w:rsid w:val="00C064E8"/>
    <w:rsid w:val="00C07FFC"/>
    <w:rsid w:val="00C10A5E"/>
    <w:rsid w:val="00C13A48"/>
    <w:rsid w:val="00C16B22"/>
    <w:rsid w:val="00C20038"/>
    <w:rsid w:val="00C212FE"/>
    <w:rsid w:val="00C26BE5"/>
    <w:rsid w:val="00C30F85"/>
    <w:rsid w:val="00C33887"/>
    <w:rsid w:val="00C351F8"/>
    <w:rsid w:val="00C557AD"/>
    <w:rsid w:val="00C5601A"/>
    <w:rsid w:val="00C60207"/>
    <w:rsid w:val="00C804A3"/>
    <w:rsid w:val="00C861FD"/>
    <w:rsid w:val="00C86CA7"/>
    <w:rsid w:val="00C91CC9"/>
    <w:rsid w:val="00C944BB"/>
    <w:rsid w:val="00C95EA7"/>
    <w:rsid w:val="00CA3B6D"/>
    <w:rsid w:val="00CA5CA4"/>
    <w:rsid w:val="00CB4AB4"/>
    <w:rsid w:val="00CB5061"/>
    <w:rsid w:val="00CB5C31"/>
    <w:rsid w:val="00CC3C30"/>
    <w:rsid w:val="00CC6424"/>
    <w:rsid w:val="00CD05A6"/>
    <w:rsid w:val="00CD0973"/>
    <w:rsid w:val="00CD1573"/>
    <w:rsid w:val="00CD48B1"/>
    <w:rsid w:val="00CD4E0B"/>
    <w:rsid w:val="00CD743F"/>
    <w:rsid w:val="00CD7A36"/>
    <w:rsid w:val="00CE222E"/>
    <w:rsid w:val="00CE465B"/>
    <w:rsid w:val="00CE5EBC"/>
    <w:rsid w:val="00CF19EE"/>
    <w:rsid w:val="00D00109"/>
    <w:rsid w:val="00D018FE"/>
    <w:rsid w:val="00D01E01"/>
    <w:rsid w:val="00D05194"/>
    <w:rsid w:val="00D0592F"/>
    <w:rsid w:val="00D066C5"/>
    <w:rsid w:val="00D16CE5"/>
    <w:rsid w:val="00D207FE"/>
    <w:rsid w:val="00D257CB"/>
    <w:rsid w:val="00D30307"/>
    <w:rsid w:val="00D31D23"/>
    <w:rsid w:val="00D41826"/>
    <w:rsid w:val="00D5222F"/>
    <w:rsid w:val="00D52F87"/>
    <w:rsid w:val="00D656D5"/>
    <w:rsid w:val="00D67C37"/>
    <w:rsid w:val="00D737B8"/>
    <w:rsid w:val="00D7534C"/>
    <w:rsid w:val="00D81154"/>
    <w:rsid w:val="00D8398C"/>
    <w:rsid w:val="00D83F40"/>
    <w:rsid w:val="00D874FA"/>
    <w:rsid w:val="00D90BF4"/>
    <w:rsid w:val="00DB1037"/>
    <w:rsid w:val="00DB69D0"/>
    <w:rsid w:val="00DB7C4E"/>
    <w:rsid w:val="00DC27FA"/>
    <w:rsid w:val="00DC5642"/>
    <w:rsid w:val="00DD032E"/>
    <w:rsid w:val="00DE1AD9"/>
    <w:rsid w:val="00DE3C48"/>
    <w:rsid w:val="00DF4357"/>
    <w:rsid w:val="00DF6164"/>
    <w:rsid w:val="00DF73A3"/>
    <w:rsid w:val="00E02AE7"/>
    <w:rsid w:val="00E04B95"/>
    <w:rsid w:val="00E1643A"/>
    <w:rsid w:val="00E31A6C"/>
    <w:rsid w:val="00E33165"/>
    <w:rsid w:val="00E339CA"/>
    <w:rsid w:val="00E40369"/>
    <w:rsid w:val="00E444C4"/>
    <w:rsid w:val="00E54A44"/>
    <w:rsid w:val="00E619E7"/>
    <w:rsid w:val="00E660D0"/>
    <w:rsid w:val="00E665B2"/>
    <w:rsid w:val="00E80EB8"/>
    <w:rsid w:val="00E84FC6"/>
    <w:rsid w:val="00E854CC"/>
    <w:rsid w:val="00E87D02"/>
    <w:rsid w:val="00E9045D"/>
    <w:rsid w:val="00E936E7"/>
    <w:rsid w:val="00E93E13"/>
    <w:rsid w:val="00EA2633"/>
    <w:rsid w:val="00EB144B"/>
    <w:rsid w:val="00EC22C8"/>
    <w:rsid w:val="00ED33B2"/>
    <w:rsid w:val="00ED3A67"/>
    <w:rsid w:val="00ED5218"/>
    <w:rsid w:val="00EE5E45"/>
    <w:rsid w:val="00EE6BA6"/>
    <w:rsid w:val="00EF3342"/>
    <w:rsid w:val="00EF434C"/>
    <w:rsid w:val="00EF4EF0"/>
    <w:rsid w:val="00EF7D03"/>
    <w:rsid w:val="00F012DC"/>
    <w:rsid w:val="00F03A17"/>
    <w:rsid w:val="00F04EB6"/>
    <w:rsid w:val="00F10B2B"/>
    <w:rsid w:val="00F115F9"/>
    <w:rsid w:val="00F13BD6"/>
    <w:rsid w:val="00F14A68"/>
    <w:rsid w:val="00F17119"/>
    <w:rsid w:val="00F174D5"/>
    <w:rsid w:val="00F21224"/>
    <w:rsid w:val="00F23B4B"/>
    <w:rsid w:val="00F25FC8"/>
    <w:rsid w:val="00F32C7F"/>
    <w:rsid w:val="00F4001E"/>
    <w:rsid w:val="00F407C6"/>
    <w:rsid w:val="00F46589"/>
    <w:rsid w:val="00F611A7"/>
    <w:rsid w:val="00F639CA"/>
    <w:rsid w:val="00F64584"/>
    <w:rsid w:val="00F65220"/>
    <w:rsid w:val="00F66EC6"/>
    <w:rsid w:val="00F679C5"/>
    <w:rsid w:val="00F71FC2"/>
    <w:rsid w:val="00F80DD9"/>
    <w:rsid w:val="00F83A8A"/>
    <w:rsid w:val="00F874FA"/>
    <w:rsid w:val="00F9449B"/>
    <w:rsid w:val="00FA46DF"/>
    <w:rsid w:val="00FA4EFE"/>
    <w:rsid w:val="00FB42A9"/>
    <w:rsid w:val="00FC51F4"/>
    <w:rsid w:val="00FC5EF7"/>
    <w:rsid w:val="00FE17D8"/>
    <w:rsid w:val="00FE21A8"/>
    <w:rsid w:val="00FE3EAE"/>
    <w:rsid w:val="00FF2CFB"/>
    <w:rsid w:val="00FF5F62"/>
    <w:rsid w:val="00FF6C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73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MPI Normal"/>
    <w:qFormat/>
    <w:rsid w:val="00F13BD6"/>
    <w:pPr>
      <w:spacing w:line="300" w:lineRule="exact"/>
    </w:pPr>
    <w:rPr>
      <w:rFonts w:asciiTheme="majorHAnsi" w:hAnsiTheme="majorHAnsi"/>
      <w:sz w:val="22"/>
      <w:szCs w:val="24"/>
    </w:rPr>
  </w:style>
  <w:style w:type="paragraph" w:styleId="Heading1">
    <w:name w:val="heading 1"/>
    <w:aliases w:val="MPI Header,Head 1WMEP"/>
    <w:basedOn w:val="Normal"/>
    <w:next w:val="Normal"/>
    <w:link w:val="Heading1Char"/>
    <w:qFormat/>
    <w:rsid w:val="006040CB"/>
    <w:pPr>
      <w:keepNext/>
      <w:jc w:val="center"/>
      <w:outlineLvl w:val="0"/>
    </w:pPr>
    <w:rPr>
      <w:b/>
    </w:rPr>
  </w:style>
  <w:style w:type="paragraph" w:styleId="Heading2">
    <w:name w:val="heading 2"/>
    <w:basedOn w:val="Normal"/>
    <w:next w:val="Normal"/>
    <w:link w:val="Heading2Char"/>
    <w:qFormat/>
    <w:rsid w:val="0026235E"/>
    <w:pPr>
      <w:keepNext/>
      <w:outlineLvl w:val="1"/>
    </w:pPr>
    <w:rPr>
      <w:rFonts w:ascii="Arial" w:hAnsi="Arial"/>
      <w:b/>
    </w:rPr>
  </w:style>
  <w:style w:type="paragraph" w:styleId="Heading3">
    <w:name w:val="heading 3"/>
    <w:basedOn w:val="Normal"/>
    <w:next w:val="Normal"/>
    <w:link w:val="Heading3Char"/>
    <w:qFormat/>
    <w:rsid w:val="009D55D0"/>
    <w:pPr>
      <w:keepNext/>
      <w:spacing w:line="240" w:lineRule="auto"/>
      <w:jc w:val="center"/>
      <w:outlineLvl w:val="2"/>
    </w:pPr>
    <w:rPr>
      <w:rFonts w:ascii="Helvetica" w:hAnsi="Helvetica"/>
      <w:b/>
      <w:sz w:val="18"/>
    </w:rPr>
  </w:style>
  <w:style w:type="paragraph" w:styleId="Heading4">
    <w:name w:val="heading 4"/>
    <w:basedOn w:val="Normal"/>
    <w:next w:val="Normal"/>
    <w:link w:val="Heading4Char"/>
    <w:qFormat/>
    <w:rsid w:val="009F4C01"/>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09238E"/>
    <w:pPr>
      <w:tabs>
        <w:tab w:val="num" w:pos="1008"/>
      </w:tabs>
      <w:spacing w:before="240" w:after="60" w:line="240" w:lineRule="auto"/>
      <w:ind w:left="1008" w:hanging="1008"/>
      <w:outlineLvl w:val="4"/>
    </w:pPr>
    <w:rPr>
      <w:rFonts w:ascii="Times New Roman" w:eastAsia="Times New Roman" w:hAnsi="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316215"/>
    <w:rPr>
      <w:rFonts w:ascii="Tahoma" w:eastAsia="Times New Roman" w:hAnsi="Tahoma"/>
      <w:sz w:val="16"/>
    </w:rPr>
  </w:style>
  <w:style w:type="character" w:customStyle="1" w:styleId="BalloonTextChar">
    <w:name w:val="Balloon Text Char"/>
    <w:basedOn w:val="DefaultParagraphFont"/>
    <w:uiPriority w:val="99"/>
    <w:semiHidden/>
    <w:rsid w:val="00660836"/>
    <w:rPr>
      <w:rFonts w:ascii="Lucida Grande" w:hAnsi="Lucida Grande" w:cs="Lucida Grande"/>
      <w:sz w:val="18"/>
      <w:szCs w:val="18"/>
    </w:rPr>
  </w:style>
  <w:style w:type="character" w:customStyle="1" w:styleId="Heading1Char">
    <w:name w:val="Heading 1 Char"/>
    <w:aliases w:val="MPI Header Char,Head 1WMEP Char"/>
    <w:link w:val="Heading1"/>
    <w:rsid w:val="006040CB"/>
    <w:rPr>
      <w:rFonts w:asciiTheme="majorHAnsi" w:hAnsiTheme="majorHAnsi"/>
      <w:b/>
      <w:sz w:val="24"/>
      <w:szCs w:val="24"/>
    </w:rPr>
  </w:style>
  <w:style w:type="character" w:customStyle="1" w:styleId="Heading2Char">
    <w:name w:val="Heading 2 Char"/>
    <w:link w:val="Heading2"/>
    <w:rsid w:val="0026235E"/>
    <w:rPr>
      <w:rFonts w:ascii="Arial" w:hAnsi="Arial"/>
      <w:b/>
      <w:sz w:val="22"/>
      <w:szCs w:val="24"/>
    </w:rPr>
  </w:style>
  <w:style w:type="character" w:customStyle="1" w:styleId="Heading3Char">
    <w:name w:val="Heading 3 Char"/>
    <w:link w:val="Heading3"/>
    <w:rsid w:val="009F4C01"/>
    <w:rPr>
      <w:rFonts w:ascii="Helvetica" w:hAnsi="Helvetica"/>
      <w:b/>
      <w:sz w:val="18"/>
      <w:szCs w:val="24"/>
    </w:rPr>
  </w:style>
  <w:style w:type="character" w:customStyle="1" w:styleId="Heading4Char">
    <w:name w:val="Heading 4 Char"/>
    <w:link w:val="Heading4"/>
    <w:rsid w:val="009F4C01"/>
    <w:rPr>
      <w:rFonts w:ascii="Cambria" w:eastAsia="Times New Roman" w:hAnsi="Cambria" w:cs="Times New Roman"/>
      <w:b/>
      <w:bCs/>
      <w:sz w:val="28"/>
      <w:szCs w:val="28"/>
    </w:rPr>
  </w:style>
  <w:style w:type="character" w:customStyle="1" w:styleId="BalloonTextChar2">
    <w:name w:val="Balloon Text Char2"/>
    <w:link w:val="BalloonText"/>
    <w:rsid w:val="009F4C01"/>
    <w:rPr>
      <w:rFonts w:ascii="Tahoma" w:eastAsia="Times New Roman" w:hAnsi="Tahoma"/>
      <w:sz w:val="16"/>
      <w:szCs w:val="24"/>
    </w:rPr>
  </w:style>
  <w:style w:type="character" w:customStyle="1" w:styleId="BalloonTextChar0">
    <w:name w:val="Balloon Text Char"/>
    <w:uiPriority w:val="99"/>
    <w:semiHidden/>
    <w:rsid w:val="00017E55"/>
    <w:rPr>
      <w:rFonts w:ascii="Lucida Grande" w:hAnsi="Lucida Grande"/>
      <w:sz w:val="18"/>
      <w:szCs w:val="18"/>
    </w:rPr>
  </w:style>
  <w:style w:type="character" w:customStyle="1" w:styleId="BalloonTextChar1">
    <w:name w:val="Balloon Text Char"/>
    <w:uiPriority w:val="99"/>
    <w:semiHidden/>
    <w:rsid w:val="00D8690A"/>
    <w:rPr>
      <w:rFonts w:ascii="Lucida Grande" w:hAnsi="Lucida Grande"/>
      <w:sz w:val="18"/>
      <w:szCs w:val="18"/>
    </w:rPr>
  </w:style>
  <w:style w:type="character" w:customStyle="1" w:styleId="BalloonTextChar3">
    <w:name w:val="Balloon Text Char"/>
    <w:uiPriority w:val="99"/>
    <w:semiHidden/>
    <w:rsid w:val="00452CD8"/>
    <w:rPr>
      <w:rFonts w:ascii="Lucida Grande" w:hAnsi="Lucida Grande"/>
      <w:sz w:val="18"/>
      <w:szCs w:val="18"/>
    </w:rPr>
  </w:style>
  <w:style w:type="character" w:customStyle="1" w:styleId="BalloonTextChar4">
    <w:name w:val="Balloon Text Char"/>
    <w:uiPriority w:val="99"/>
    <w:rsid w:val="00D06571"/>
    <w:rPr>
      <w:rFonts w:ascii="Lucida Grande" w:hAnsi="Lucida Grande"/>
      <w:sz w:val="18"/>
      <w:szCs w:val="18"/>
    </w:rPr>
  </w:style>
  <w:style w:type="paragraph" w:styleId="Footer">
    <w:name w:val="footer"/>
    <w:basedOn w:val="Normal"/>
    <w:link w:val="FooterChar"/>
    <w:uiPriority w:val="99"/>
    <w:rsid w:val="00316215"/>
    <w:pPr>
      <w:tabs>
        <w:tab w:val="center" w:pos="4320"/>
        <w:tab w:val="right" w:pos="8640"/>
      </w:tabs>
    </w:pPr>
    <w:rPr>
      <w:rFonts w:ascii="Helvetica" w:hAnsi="Helvetica"/>
    </w:rPr>
  </w:style>
  <w:style w:type="character" w:customStyle="1" w:styleId="FooterChar">
    <w:name w:val="Footer Char"/>
    <w:link w:val="Footer"/>
    <w:uiPriority w:val="99"/>
    <w:rsid w:val="00F90147"/>
    <w:rPr>
      <w:rFonts w:ascii="Helvetica" w:hAnsi="Helvetica"/>
      <w:szCs w:val="24"/>
    </w:rPr>
  </w:style>
  <w:style w:type="character" w:styleId="PageNumber">
    <w:name w:val="page number"/>
    <w:basedOn w:val="DefaultParagraphFont"/>
    <w:rsid w:val="00316215"/>
  </w:style>
  <w:style w:type="paragraph" w:styleId="BodyText">
    <w:name w:val="Body Text"/>
    <w:basedOn w:val="Normal"/>
    <w:link w:val="BodyTextChar"/>
    <w:rsid w:val="00316215"/>
    <w:pPr>
      <w:spacing w:after="120"/>
    </w:pPr>
    <w:rPr>
      <w:rFonts w:ascii="Bell MT" w:eastAsia="Times New Roman" w:hAnsi="Bell MT"/>
    </w:rPr>
  </w:style>
  <w:style w:type="character" w:customStyle="1" w:styleId="BodyTextChar">
    <w:name w:val="Body Text Char"/>
    <w:link w:val="BodyText"/>
    <w:rsid w:val="009F4C01"/>
    <w:rPr>
      <w:rFonts w:ascii="Bell MT" w:eastAsia="Times New Roman" w:hAnsi="Bell MT"/>
      <w:sz w:val="22"/>
      <w:szCs w:val="24"/>
    </w:rPr>
  </w:style>
  <w:style w:type="paragraph" w:styleId="Header">
    <w:name w:val="header"/>
    <w:basedOn w:val="Normal"/>
    <w:link w:val="HeaderChar"/>
    <w:uiPriority w:val="99"/>
    <w:rsid w:val="00316215"/>
    <w:pPr>
      <w:tabs>
        <w:tab w:val="center" w:pos="4320"/>
        <w:tab w:val="right" w:pos="8640"/>
      </w:tabs>
    </w:pPr>
    <w:rPr>
      <w:rFonts w:ascii="Times" w:hAnsi="Times"/>
      <w:szCs w:val="20"/>
    </w:rPr>
  </w:style>
  <w:style w:type="character" w:customStyle="1" w:styleId="HeaderChar">
    <w:name w:val="Header Char"/>
    <w:link w:val="Header"/>
    <w:uiPriority w:val="99"/>
    <w:rsid w:val="00033E49"/>
    <w:rPr>
      <w:rFonts w:ascii="Times" w:hAnsi="Times"/>
      <w:sz w:val="24"/>
    </w:rPr>
  </w:style>
  <w:style w:type="character" w:customStyle="1" w:styleId="bluetext">
    <w:name w:val="blue text"/>
    <w:rsid w:val="00316215"/>
    <w:rPr>
      <w:color w:val="5672AA"/>
    </w:rPr>
  </w:style>
  <w:style w:type="character" w:customStyle="1" w:styleId="Footer1">
    <w:name w:val="Footer1"/>
    <w:rsid w:val="00316215"/>
    <w:rPr>
      <w:rFonts w:ascii="Century Gothic" w:hAnsi="Century Gothic" w:cs="Arial"/>
      <w:sz w:val="16"/>
      <w:szCs w:val="16"/>
    </w:rPr>
  </w:style>
  <w:style w:type="paragraph" w:customStyle="1" w:styleId="proposalforservices">
    <w:name w:val="proposal for services"/>
    <w:basedOn w:val="Normal"/>
    <w:rsid w:val="00316215"/>
    <w:rPr>
      <w:rFonts w:ascii="Century Gothic" w:eastAsia="Times New Roman" w:hAnsi="Century Gothic"/>
      <w:sz w:val="56"/>
    </w:rPr>
  </w:style>
  <w:style w:type="paragraph" w:customStyle="1" w:styleId="proposalname">
    <w:name w:val="proposal name"/>
    <w:basedOn w:val="Normal"/>
    <w:rsid w:val="00316215"/>
    <w:pPr>
      <w:tabs>
        <w:tab w:val="left" w:pos="1440"/>
      </w:tabs>
      <w:spacing w:after="240"/>
      <w:ind w:left="1440" w:hanging="1440"/>
    </w:pPr>
    <w:rPr>
      <w:rFonts w:ascii="Century Gothic" w:eastAsia="Times New Roman" w:hAnsi="Century Gothic"/>
      <w:color w:val="808080"/>
      <w:sz w:val="56"/>
    </w:rPr>
  </w:style>
  <w:style w:type="character" w:customStyle="1" w:styleId="Header1">
    <w:name w:val="Header1"/>
    <w:rsid w:val="00316215"/>
    <w:rPr>
      <w:rFonts w:ascii="Century Gothic" w:hAnsi="Century Gothic"/>
      <w:color w:val="808080"/>
      <w:sz w:val="18"/>
      <w:szCs w:val="18"/>
    </w:rPr>
  </w:style>
  <w:style w:type="character" w:customStyle="1" w:styleId="PageNumber1">
    <w:name w:val="Page Number1"/>
    <w:rsid w:val="00316215"/>
    <w:rPr>
      <w:rFonts w:ascii="Century Gothic" w:hAnsi="Century Gothic"/>
      <w:b/>
      <w:sz w:val="18"/>
    </w:rPr>
  </w:style>
  <w:style w:type="character" w:customStyle="1" w:styleId="preparedfor">
    <w:name w:val="prepared for"/>
    <w:rsid w:val="00316215"/>
    <w:rPr>
      <w:rFonts w:ascii="Century Gothic" w:hAnsi="Century Gothic"/>
      <w:color w:val="808080"/>
      <w:sz w:val="28"/>
      <w:szCs w:val="28"/>
    </w:rPr>
  </w:style>
  <w:style w:type="character" w:customStyle="1" w:styleId="assocname">
    <w:name w:val="assoc name"/>
    <w:rsid w:val="00316215"/>
    <w:rPr>
      <w:rFonts w:ascii="Century Gothic" w:hAnsi="Century Gothic"/>
      <w:b/>
      <w:bCs/>
      <w:color w:val="808080"/>
      <w:sz w:val="24"/>
    </w:rPr>
  </w:style>
  <w:style w:type="character" w:customStyle="1" w:styleId="assocaddr">
    <w:name w:val="assoc addr"/>
    <w:rsid w:val="00316215"/>
    <w:rPr>
      <w:rFonts w:ascii="Century Gothic" w:hAnsi="Century Gothic"/>
    </w:rPr>
  </w:style>
  <w:style w:type="character" w:customStyle="1" w:styleId="footnote">
    <w:name w:val="footnote"/>
    <w:rsid w:val="00316215"/>
    <w:rPr>
      <w:sz w:val="18"/>
      <w:szCs w:val="18"/>
    </w:rPr>
  </w:style>
  <w:style w:type="paragraph" w:customStyle="1" w:styleId="n">
    <w:name w:val="n"/>
    <w:basedOn w:val="Normal"/>
    <w:rsid w:val="00316215"/>
    <w:pPr>
      <w:pBdr>
        <w:left w:val="single" w:sz="24" w:space="4" w:color="5672AA"/>
      </w:pBdr>
      <w:tabs>
        <w:tab w:val="left" w:pos="1080"/>
        <w:tab w:val="num" w:pos="2160"/>
      </w:tabs>
      <w:spacing w:after="240"/>
      <w:ind w:left="2160" w:hanging="360"/>
    </w:pPr>
    <w:rPr>
      <w:rFonts w:ascii="Bell MT" w:eastAsia="Times New Roman" w:hAnsi="Bell MT"/>
    </w:rPr>
  </w:style>
  <w:style w:type="paragraph" w:customStyle="1" w:styleId="numberedlist">
    <w:name w:val="numbered list"/>
    <w:basedOn w:val="n"/>
    <w:rsid w:val="00316215"/>
    <w:pPr>
      <w:keepLines/>
      <w:pBdr>
        <w:left w:val="single" w:sz="48" w:space="3" w:color="FFFFFF"/>
        <w:bottom w:val="single" w:sz="48" w:space="3" w:color="FFFFFF"/>
      </w:pBdr>
      <w:tabs>
        <w:tab w:val="clear" w:pos="1080"/>
        <w:tab w:val="clear" w:pos="2160"/>
        <w:tab w:val="left" w:pos="720"/>
        <w:tab w:val="left" w:pos="1440"/>
      </w:tabs>
      <w:spacing w:after="160" w:line="220" w:lineRule="atLeast"/>
      <w:ind w:left="720"/>
    </w:pPr>
    <w:rPr>
      <w:rFonts w:ascii="Arial Narrow" w:hAnsi="Arial Narrow"/>
      <w:i/>
      <w:color w:val="9B8663"/>
    </w:rPr>
  </w:style>
  <w:style w:type="paragraph" w:customStyle="1" w:styleId="BodyTextKeep">
    <w:name w:val="Body Text Keep"/>
    <w:basedOn w:val="BodyText"/>
    <w:rsid w:val="00316215"/>
    <w:pPr>
      <w:keepNext/>
      <w:spacing w:after="220" w:line="220" w:lineRule="atLeast"/>
      <w:ind w:left="1080"/>
    </w:pPr>
    <w:rPr>
      <w:rFonts w:ascii="Times New Roman" w:hAnsi="Times New Roman"/>
    </w:rPr>
  </w:style>
  <w:style w:type="paragraph" w:customStyle="1" w:styleId="Picture">
    <w:name w:val="Picture"/>
    <w:basedOn w:val="Normal"/>
    <w:next w:val="Caption"/>
    <w:rsid w:val="00316215"/>
    <w:pPr>
      <w:keepNext/>
      <w:ind w:left="1080"/>
    </w:pPr>
    <w:rPr>
      <w:rFonts w:ascii="Times New Roman" w:eastAsia="Times New Roman" w:hAnsi="Times New Roman"/>
    </w:rPr>
  </w:style>
  <w:style w:type="paragraph" w:styleId="Caption">
    <w:name w:val="caption"/>
    <w:basedOn w:val="Normal"/>
    <w:next w:val="Normal"/>
    <w:qFormat/>
    <w:rsid w:val="00316215"/>
    <w:rPr>
      <w:rFonts w:ascii="Bell MT" w:eastAsia="Times New Roman" w:hAnsi="Bell MT"/>
      <w:b/>
    </w:rPr>
  </w:style>
  <w:style w:type="paragraph" w:styleId="DocumentMap">
    <w:name w:val="Document Map"/>
    <w:basedOn w:val="Normal"/>
    <w:semiHidden/>
    <w:rsid w:val="00316215"/>
    <w:pPr>
      <w:shd w:val="clear" w:color="auto" w:fill="000080"/>
    </w:pPr>
    <w:rPr>
      <w:rFonts w:eastAsia="MS Gothic"/>
    </w:rPr>
  </w:style>
  <w:style w:type="paragraph" w:styleId="BodyText2">
    <w:name w:val="Body Text 2"/>
    <w:basedOn w:val="Normal"/>
    <w:semiHidden/>
    <w:rsid w:val="00316215"/>
    <w:pPr>
      <w:tabs>
        <w:tab w:val="left" w:pos="0"/>
        <w:tab w:val="left" w:pos="3600"/>
      </w:tabs>
      <w:jc w:val="both"/>
    </w:pPr>
    <w:rPr>
      <w:sz w:val="16"/>
    </w:rPr>
  </w:style>
  <w:style w:type="character" w:styleId="Hyperlink">
    <w:name w:val="Hyperlink"/>
    <w:uiPriority w:val="99"/>
    <w:rsid w:val="00316215"/>
    <w:rPr>
      <w:color w:val="0000FF"/>
      <w:u w:val="single"/>
    </w:rPr>
  </w:style>
  <w:style w:type="paragraph" w:customStyle="1" w:styleId="MediumGrid21">
    <w:name w:val="Medium Grid 21"/>
    <w:link w:val="MediumGrid2Char"/>
    <w:uiPriority w:val="1"/>
    <w:qFormat/>
    <w:rsid w:val="009770BB"/>
    <w:rPr>
      <w:rFonts w:ascii="Calibri" w:eastAsia="Times New Roman" w:hAnsi="Calibri"/>
      <w:sz w:val="22"/>
      <w:szCs w:val="22"/>
    </w:rPr>
  </w:style>
  <w:style w:type="character" w:customStyle="1" w:styleId="MediumGrid2Char">
    <w:name w:val="Medium Grid 2 Char"/>
    <w:link w:val="MediumGrid21"/>
    <w:uiPriority w:val="1"/>
    <w:rsid w:val="009770BB"/>
    <w:rPr>
      <w:rFonts w:ascii="Calibri" w:eastAsia="Times New Roman" w:hAnsi="Calibri"/>
      <w:sz w:val="22"/>
      <w:szCs w:val="22"/>
      <w:lang w:val="fr-FR" w:eastAsia="en-US" w:bidi="ar-SA"/>
    </w:rPr>
  </w:style>
  <w:style w:type="paragraph" w:customStyle="1" w:styleId="ColorfulList-Accent11">
    <w:name w:val="Colorful List - Accent 11"/>
    <w:basedOn w:val="Normal"/>
    <w:rsid w:val="00AA46C4"/>
    <w:pPr>
      <w:ind w:left="720"/>
      <w:contextualSpacing/>
    </w:pPr>
  </w:style>
  <w:style w:type="paragraph" w:customStyle="1" w:styleId="MPInormal">
    <w:name w:val="MPI normal"/>
    <w:basedOn w:val="Normal"/>
    <w:qFormat/>
    <w:rsid w:val="00AB195B"/>
  </w:style>
  <w:style w:type="paragraph" w:customStyle="1" w:styleId="Head1">
    <w:name w:val="Head1"/>
    <w:basedOn w:val="Normal"/>
    <w:rsid w:val="00F2318C"/>
    <w:pPr>
      <w:spacing w:before="360" w:after="360" w:line="240" w:lineRule="auto"/>
      <w:jc w:val="center"/>
    </w:pPr>
    <w:rPr>
      <w:rFonts w:eastAsia="Times New Roman"/>
      <w:b/>
      <w:smallCaps/>
      <w:spacing w:val="68"/>
      <w:kern w:val="18"/>
      <w:sz w:val="36"/>
      <w:szCs w:val="20"/>
    </w:rPr>
  </w:style>
  <w:style w:type="paragraph" w:styleId="NormalWeb">
    <w:name w:val="Normal (Web)"/>
    <w:basedOn w:val="Normal"/>
    <w:uiPriority w:val="99"/>
    <w:rsid w:val="00F2318C"/>
    <w:pPr>
      <w:spacing w:line="240" w:lineRule="auto"/>
      <w:jc w:val="both"/>
    </w:pPr>
    <w:rPr>
      <w:rFonts w:eastAsia="Times New Roman"/>
      <w:kern w:val="18"/>
      <w:szCs w:val="20"/>
    </w:rPr>
  </w:style>
  <w:style w:type="paragraph" w:customStyle="1" w:styleId="Head2">
    <w:name w:val="Head2"/>
    <w:basedOn w:val="Normal"/>
    <w:next w:val="Text"/>
    <w:rsid w:val="004E7F2E"/>
    <w:pPr>
      <w:spacing w:before="360" w:after="120" w:line="240" w:lineRule="auto"/>
      <w:jc w:val="both"/>
    </w:pPr>
    <w:rPr>
      <w:rFonts w:ascii="Verdana" w:eastAsia="Times New Roman" w:hAnsi="Verdana"/>
      <w:b/>
      <w:smallCaps/>
      <w:color w:val="000080"/>
      <w:spacing w:val="24"/>
      <w:kern w:val="18"/>
      <w:szCs w:val="20"/>
    </w:rPr>
  </w:style>
  <w:style w:type="paragraph" w:customStyle="1" w:styleId="Text">
    <w:name w:val="Text"/>
    <w:basedOn w:val="Normal"/>
    <w:rsid w:val="004E7F2E"/>
    <w:pPr>
      <w:spacing w:after="120" w:line="240" w:lineRule="auto"/>
      <w:jc w:val="both"/>
    </w:pPr>
    <w:rPr>
      <w:rFonts w:eastAsia="Times New Roman"/>
      <w:kern w:val="18"/>
      <w:szCs w:val="20"/>
    </w:rPr>
  </w:style>
  <w:style w:type="paragraph" w:styleId="Title">
    <w:name w:val="Title"/>
    <w:basedOn w:val="Normal"/>
    <w:link w:val="TitleChar"/>
    <w:qFormat/>
    <w:rsid w:val="00653226"/>
    <w:pPr>
      <w:spacing w:line="240" w:lineRule="auto"/>
      <w:jc w:val="center"/>
    </w:pPr>
    <w:rPr>
      <w:rFonts w:ascii="Arial" w:eastAsia="Times New Roman" w:hAnsi="Arial"/>
      <w:b/>
      <w:sz w:val="28"/>
      <w:szCs w:val="20"/>
      <w:lang w:eastAsia="zh-CN"/>
    </w:rPr>
  </w:style>
  <w:style w:type="character" w:customStyle="1" w:styleId="TitleChar">
    <w:name w:val="Title Char"/>
    <w:link w:val="Title"/>
    <w:rsid w:val="00653226"/>
    <w:rPr>
      <w:rFonts w:ascii="Arial" w:eastAsia="Times New Roman" w:hAnsi="Arial"/>
      <w:b/>
      <w:sz w:val="28"/>
      <w:lang w:eastAsia="zh-CN"/>
    </w:rPr>
  </w:style>
  <w:style w:type="table" w:styleId="TableGrid">
    <w:name w:val="Table Grid"/>
    <w:basedOn w:val="TableNormal"/>
    <w:rsid w:val="00493D5F"/>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8" w:type="dxa"/>
        <w:left w:w="58" w:type="dxa"/>
        <w:bottom w:w="58" w:type="dxa"/>
        <w:right w:w="58" w:type="dxa"/>
      </w:tcMar>
      <w:vAlign w:val="center"/>
    </w:tcPr>
  </w:style>
  <w:style w:type="character" w:styleId="CommentReference">
    <w:name w:val="annotation reference"/>
    <w:uiPriority w:val="99"/>
    <w:unhideWhenUsed/>
    <w:rsid w:val="005E470E"/>
    <w:rPr>
      <w:sz w:val="16"/>
      <w:szCs w:val="16"/>
    </w:rPr>
  </w:style>
  <w:style w:type="paragraph" w:styleId="CommentText">
    <w:name w:val="annotation text"/>
    <w:basedOn w:val="Normal"/>
    <w:link w:val="CommentTextChar"/>
    <w:uiPriority w:val="99"/>
    <w:unhideWhenUsed/>
    <w:rsid w:val="005E470E"/>
    <w:rPr>
      <w:rFonts w:ascii="Helvetica" w:hAnsi="Helvetica"/>
      <w:szCs w:val="20"/>
    </w:rPr>
  </w:style>
  <w:style w:type="character" w:customStyle="1" w:styleId="CommentTextChar">
    <w:name w:val="Comment Text Char"/>
    <w:link w:val="CommentText"/>
    <w:uiPriority w:val="99"/>
    <w:rsid w:val="005E470E"/>
    <w:rPr>
      <w:rFonts w:ascii="Helvetica" w:hAnsi="Helvetica"/>
    </w:rPr>
  </w:style>
  <w:style w:type="paragraph" w:styleId="CommentSubject">
    <w:name w:val="annotation subject"/>
    <w:basedOn w:val="CommentText"/>
    <w:next w:val="CommentText"/>
    <w:link w:val="CommentSubjectChar"/>
    <w:unhideWhenUsed/>
    <w:rsid w:val="005E470E"/>
    <w:rPr>
      <w:b/>
      <w:bCs/>
    </w:rPr>
  </w:style>
  <w:style w:type="character" w:customStyle="1" w:styleId="CommentSubjectChar">
    <w:name w:val="Comment Subject Char"/>
    <w:link w:val="CommentSubject"/>
    <w:rsid w:val="005E470E"/>
    <w:rPr>
      <w:rFonts w:ascii="Helvetica" w:hAnsi="Helvetica"/>
      <w:b/>
      <w:bCs/>
    </w:rPr>
  </w:style>
  <w:style w:type="paragraph" w:styleId="BodyText3">
    <w:name w:val="Body Text 3"/>
    <w:basedOn w:val="Normal"/>
    <w:rsid w:val="009D55D0"/>
    <w:pPr>
      <w:spacing w:line="240" w:lineRule="auto"/>
    </w:pPr>
    <w:rPr>
      <w:sz w:val="18"/>
    </w:rPr>
  </w:style>
  <w:style w:type="paragraph" w:customStyle="1" w:styleId="HeadingBase">
    <w:name w:val="Heading Base"/>
    <w:basedOn w:val="BodyText"/>
    <w:next w:val="BodyText"/>
    <w:rsid w:val="00F90147"/>
    <w:pPr>
      <w:keepNext/>
      <w:keepLines/>
      <w:spacing w:after="0" w:line="240" w:lineRule="atLeast"/>
    </w:pPr>
    <w:rPr>
      <w:rFonts w:ascii="Garamond" w:hAnsi="Garamond"/>
      <w:kern w:val="20"/>
      <w:szCs w:val="20"/>
    </w:rPr>
  </w:style>
  <w:style w:type="paragraph" w:styleId="Salutation">
    <w:name w:val="Salutation"/>
    <w:basedOn w:val="Normal"/>
    <w:next w:val="Normal"/>
    <w:link w:val="SalutationChar"/>
    <w:rsid w:val="00E27FCC"/>
    <w:pPr>
      <w:spacing w:before="240" w:after="240" w:line="240" w:lineRule="atLeast"/>
    </w:pPr>
    <w:rPr>
      <w:rFonts w:eastAsia="Times New Roman"/>
      <w:kern w:val="18"/>
      <w:szCs w:val="20"/>
    </w:rPr>
  </w:style>
  <w:style w:type="character" w:customStyle="1" w:styleId="SalutationChar">
    <w:name w:val="Salutation Char"/>
    <w:link w:val="Salutation"/>
    <w:rsid w:val="00E27FCC"/>
    <w:rPr>
      <w:rFonts w:ascii="Garamond" w:eastAsia="Times New Roman" w:hAnsi="Garamond"/>
      <w:kern w:val="18"/>
    </w:rPr>
  </w:style>
  <w:style w:type="character" w:styleId="Strong">
    <w:name w:val="Strong"/>
    <w:qFormat/>
    <w:rsid w:val="00740204"/>
    <w:rPr>
      <w:b/>
    </w:rPr>
  </w:style>
  <w:style w:type="character" w:styleId="FootnoteReference">
    <w:name w:val="footnote reference"/>
    <w:rsid w:val="009F4C01"/>
    <w:rPr>
      <w:rFonts w:ascii="Times New Roman" w:hAnsi="Times New Roman"/>
      <w:sz w:val="20"/>
      <w:vertAlign w:val="superscript"/>
    </w:rPr>
  </w:style>
  <w:style w:type="character" w:styleId="EndnoteReference">
    <w:name w:val="endnote reference"/>
    <w:rsid w:val="009F4C01"/>
    <w:rPr>
      <w:rFonts w:ascii="Times New Roman" w:hAnsi="Times New Roman"/>
      <w:sz w:val="24"/>
      <w:vertAlign w:val="superscript"/>
    </w:rPr>
  </w:style>
  <w:style w:type="paragraph" w:styleId="BodyTextIndent">
    <w:name w:val="Body Text Indent"/>
    <w:basedOn w:val="Normal"/>
    <w:link w:val="BodyTextIndentChar"/>
    <w:rsid w:val="009F4C01"/>
    <w:pPr>
      <w:tabs>
        <w:tab w:val="left" w:pos="2758"/>
        <w:tab w:val="left" w:pos="3838"/>
        <w:tab w:val="left" w:pos="5098"/>
        <w:tab w:val="left" w:pos="6178"/>
        <w:tab w:val="left" w:pos="7258"/>
        <w:tab w:val="left" w:pos="8428"/>
        <w:tab w:val="left" w:pos="9576"/>
      </w:tabs>
      <w:spacing w:line="240" w:lineRule="auto"/>
      <w:ind w:left="88"/>
    </w:pPr>
    <w:rPr>
      <w:rFonts w:eastAsia="Times New Roman"/>
      <w:szCs w:val="20"/>
    </w:rPr>
  </w:style>
  <w:style w:type="character" w:customStyle="1" w:styleId="BodyTextIndentChar">
    <w:name w:val="Body Text Indent Char"/>
    <w:link w:val="BodyTextIndent"/>
    <w:rsid w:val="009F4C01"/>
    <w:rPr>
      <w:rFonts w:ascii="Garamond" w:eastAsia="Times New Roman" w:hAnsi="Garamond"/>
      <w:sz w:val="22"/>
    </w:rPr>
  </w:style>
  <w:style w:type="paragraph" w:customStyle="1" w:styleId="MediumGrid1-Accent21">
    <w:name w:val="Medium Grid 1 - Accent 21"/>
    <w:basedOn w:val="Normal"/>
    <w:uiPriority w:val="34"/>
    <w:qFormat/>
    <w:rsid w:val="009F4C01"/>
    <w:pPr>
      <w:spacing w:line="240" w:lineRule="auto"/>
      <w:ind w:left="720"/>
      <w:contextualSpacing/>
      <w:jc w:val="both"/>
    </w:pPr>
    <w:rPr>
      <w:rFonts w:eastAsia="Cambria"/>
      <w:kern w:val="18"/>
    </w:rPr>
  </w:style>
  <w:style w:type="character" w:styleId="FollowedHyperlink">
    <w:name w:val="FollowedHyperlink"/>
    <w:uiPriority w:val="99"/>
    <w:rsid w:val="009F4C01"/>
    <w:rPr>
      <w:color w:val="800080"/>
      <w:u w:val="single"/>
    </w:rPr>
  </w:style>
  <w:style w:type="character" w:customStyle="1" w:styleId="BalloonTextChar10">
    <w:name w:val="Balloon Text Char1"/>
    <w:rsid w:val="009F4C01"/>
    <w:rPr>
      <w:rFonts w:ascii="Lucida Grande" w:hAnsi="Lucida Grande"/>
      <w:kern w:val="18"/>
      <w:sz w:val="18"/>
      <w:szCs w:val="18"/>
    </w:rPr>
  </w:style>
  <w:style w:type="paragraph" w:styleId="FootnoteText">
    <w:name w:val="footnote text"/>
    <w:basedOn w:val="Normal"/>
    <w:link w:val="FootnoteTextChar"/>
    <w:rsid w:val="009F4C01"/>
    <w:pPr>
      <w:spacing w:line="240" w:lineRule="auto"/>
      <w:jc w:val="both"/>
    </w:pPr>
    <w:rPr>
      <w:rFonts w:eastAsia="Cambria"/>
      <w:kern w:val="18"/>
    </w:rPr>
  </w:style>
  <w:style w:type="character" w:customStyle="1" w:styleId="FootnoteTextChar">
    <w:name w:val="Footnote Text Char"/>
    <w:link w:val="FootnoteText"/>
    <w:rsid w:val="009F4C01"/>
    <w:rPr>
      <w:rFonts w:ascii="Garamond" w:eastAsia="Cambria" w:hAnsi="Garamond"/>
      <w:kern w:val="18"/>
      <w:sz w:val="24"/>
      <w:szCs w:val="24"/>
    </w:rPr>
  </w:style>
  <w:style w:type="paragraph" w:styleId="EndnoteText">
    <w:name w:val="endnote text"/>
    <w:basedOn w:val="Normal"/>
    <w:link w:val="EndnoteTextChar"/>
    <w:rsid w:val="00EF7DB2"/>
    <w:pPr>
      <w:spacing w:line="240" w:lineRule="auto"/>
    </w:pPr>
    <w:rPr>
      <w:sz w:val="18"/>
    </w:rPr>
  </w:style>
  <w:style w:type="character" w:customStyle="1" w:styleId="EndnoteTextChar">
    <w:name w:val="Endnote Text Char"/>
    <w:link w:val="EndnoteText"/>
    <w:rsid w:val="00EF7DB2"/>
    <w:rPr>
      <w:rFonts w:ascii="Garamond" w:hAnsi="Garamond"/>
      <w:sz w:val="18"/>
      <w:szCs w:val="24"/>
    </w:rPr>
  </w:style>
  <w:style w:type="table" w:customStyle="1" w:styleId="ATable">
    <w:name w:val="A Table"/>
    <w:basedOn w:val="TableGrid"/>
    <w:qFormat/>
    <w:rsid w:val="001D7C7F"/>
    <w:rPr>
      <w:rFonts w:eastAsia="Cambria"/>
      <w:sz w:val="16"/>
      <w:szCs w:val="24"/>
    </w:rPr>
    <w:tblPr/>
    <w:tcPr>
      <w:tcMar>
        <w:top w:w="29" w:type="dxa"/>
        <w:left w:w="29" w:type="dxa"/>
        <w:bottom w:w="29" w:type="dxa"/>
        <w:right w:w="29" w:type="dxa"/>
      </w:tcMar>
    </w:tcPr>
  </w:style>
  <w:style w:type="paragraph" w:customStyle="1" w:styleId="MediumList2-Accent21">
    <w:name w:val="Medium List 2 - Accent 21"/>
    <w:hidden/>
    <w:rsid w:val="00715787"/>
    <w:rPr>
      <w:rFonts w:ascii="Garamond" w:hAnsi="Garamond"/>
      <w:sz w:val="22"/>
      <w:szCs w:val="24"/>
    </w:rPr>
  </w:style>
  <w:style w:type="character" w:customStyle="1" w:styleId="Heading5Char">
    <w:name w:val="Heading 5 Char"/>
    <w:basedOn w:val="DefaultParagraphFont"/>
    <w:link w:val="Heading5"/>
    <w:rsid w:val="0009238E"/>
    <w:rPr>
      <w:rFonts w:ascii="Times New Roman" w:eastAsia="Times New Roman" w:hAnsi="Times New Roman"/>
      <w:b/>
      <w:bCs/>
      <w:i/>
      <w:iCs/>
      <w:sz w:val="24"/>
      <w:szCs w:val="26"/>
    </w:rPr>
  </w:style>
  <w:style w:type="numbering" w:styleId="111111">
    <w:name w:val="Outline List 2"/>
    <w:aliases w:val="1 Head WMEP"/>
    <w:basedOn w:val="NoList"/>
    <w:rsid w:val="0009238E"/>
    <w:pPr>
      <w:numPr>
        <w:numId w:val="1"/>
      </w:numPr>
    </w:pPr>
  </w:style>
  <w:style w:type="table" w:styleId="Table3Deffects3">
    <w:name w:val="Table 3D effects 3"/>
    <w:basedOn w:val="TableNormal"/>
    <w:rsid w:val="0009238E"/>
    <w:rPr>
      <w:rFonts w:ascii="Times New Roman" w:eastAsiaTheme="minorEastAsia" w:hAnsi="Times New Roman"/>
      <w:lang w:eastAsia="ko-K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238E"/>
    <w:rPr>
      <w:rFonts w:ascii="Times New Roman" w:eastAsiaTheme="minorEastAsia" w:hAnsi="Times New Roman"/>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List Paragraph-1"/>
    <w:basedOn w:val="Normal"/>
    <w:uiPriority w:val="34"/>
    <w:qFormat/>
    <w:rsid w:val="004659D1"/>
    <w:pPr>
      <w:numPr>
        <w:numId w:val="4"/>
      </w:numPr>
      <w:contextualSpacing/>
    </w:pPr>
    <w:rPr>
      <w:rFonts w:eastAsia="Times New Roman"/>
    </w:rPr>
  </w:style>
  <w:style w:type="paragraph" w:customStyle="1" w:styleId="Default">
    <w:name w:val="Default"/>
    <w:rsid w:val="00102766"/>
    <w:pPr>
      <w:widowControl w:val="0"/>
      <w:autoSpaceDE w:val="0"/>
      <w:autoSpaceDN w:val="0"/>
      <w:adjustRightInd w:val="0"/>
    </w:pPr>
    <w:rPr>
      <w:rFonts w:ascii="Arial" w:eastAsia="Times New Roman" w:hAnsi="Arial" w:cs="Arial"/>
      <w:color w:val="000000"/>
      <w:sz w:val="24"/>
      <w:szCs w:val="24"/>
    </w:rPr>
  </w:style>
  <w:style w:type="table" w:customStyle="1" w:styleId="QQuestionTable">
    <w:name w:val="QQuestionTable"/>
    <w:uiPriority w:val="99"/>
    <w:qFormat/>
    <w:rsid w:val="00491F31"/>
    <w:pPr>
      <w:jc w:val="center"/>
    </w:pPr>
    <w:rPr>
      <w:rFonts w:asciiTheme="minorHAnsi" w:eastAsiaTheme="minorEastAsia" w:hAnsiTheme="minorHAnsi" w:cstheme="minorBidi"/>
      <w:sz w:val="22"/>
      <w:szCs w:val="22"/>
      <w:lang w:val="en-US" w:eastAsia="en-ZA"/>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491F31"/>
    <w:rPr>
      <w:rFonts w:asciiTheme="minorHAnsi" w:eastAsiaTheme="minorEastAsia" w:hAnsiTheme="minorHAnsi" w:cstheme="minorBidi"/>
      <w:color w:val="FFFFFF" w:themeColor="background1"/>
      <w:sz w:val="22"/>
      <w:szCs w:val="22"/>
    </w:rPr>
  </w:style>
  <w:style w:type="numbering" w:customStyle="1" w:styleId="Multipunch">
    <w:name w:val="Multi punch"/>
    <w:rsid w:val="00491F31"/>
    <w:pPr>
      <w:numPr>
        <w:numId w:val="2"/>
      </w:numPr>
    </w:pPr>
  </w:style>
  <w:style w:type="numbering" w:customStyle="1" w:styleId="Singlepunch">
    <w:name w:val="Single punch"/>
    <w:rsid w:val="00491F31"/>
    <w:pPr>
      <w:numPr>
        <w:numId w:val="3"/>
      </w:numPr>
    </w:pPr>
  </w:style>
  <w:style w:type="character" w:customStyle="1" w:styleId="UnresolvedMention1">
    <w:name w:val="Unresolved Mention1"/>
    <w:basedOn w:val="DefaultParagraphFont"/>
    <w:rsid w:val="007E1BD3"/>
    <w:rPr>
      <w:color w:val="605E5C"/>
      <w:shd w:val="clear" w:color="auto" w:fill="E1DFDD"/>
    </w:rPr>
  </w:style>
  <w:style w:type="character" w:customStyle="1" w:styleId="apple-converted-space">
    <w:name w:val="apple-converted-space"/>
    <w:basedOn w:val="DefaultParagraphFont"/>
    <w:rsid w:val="00E02AE7"/>
  </w:style>
  <w:style w:type="character" w:customStyle="1" w:styleId="Date1">
    <w:name w:val="Date1"/>
    <w:basedOn w:val="DefaultParagraphFont"/>
    <w:rsid w:val="001A049B"/>
  </w:style>
  <w:style w:type="character" w:customStyle="1" w:styleId="author">
    <w:name w:val="author"/>
    <w:basedOn w:val="DefaultParagraphFont"/>
    <w:rsid w:val="001A049B"/>
  </w:style>
  <w:style w:type="paragraph" w:customStyle="1" w:styleId="hawk-contentcaption">
    <w:name w:val="hawk-contentcaption"/>
    <w:basedOn w:val="Normal"/>
    <w:rsid w:val="001A049B"/>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342">
      <w:bodyDiv w:val="1"/>
      <w:marLeft w:val="0"/>
      <w:marRight w:val="0"/>
      <w:marTop w:val="0"/>
      <w:marBottom w:val="0"/>
      <w:divBdr>
        <w:top w:val="none" w:sz="0" w:space="0" w:color="auto"/>
        <w:left w:val="none" w:sz="0" w:space="0" w:color="auto"/>
        <w:bottom w:val="none" w:sz="0" w:space="0" w:color="auto"/>
        <w:right w:val="none" w:sz="0" w:space="0" w:color="auto"/>
      </w:divBdr>
    </w:div>
    <w:div w:id="86312742">
      <w:bodyDiv w:val="1"/>
      <w:marLeft w:val="0"/>
      <w:marRight w:val="0"/>
      <w:marTop w:val="0"/>
      <w:marBottom w:val="0"/>
      <w:divBdr>
        <w:top w:val="none" w:sz="0" w:space="0" w:color="auto"/>
        <w:left w:val="none" w:sz="0" w:space="0" w:color="auto"/>
        <w:bottom w:val="none" w:sz="0" w:space="0" w:color="auto"/>
        <w:right w:val="none" w:sz="0" w:space="0" w:color="auto"/>
      </w:divBdr>
    </w:div>
    <w:div w:id="123887642">
      <w:bodyDiv w:val="1"/>
      <w:marLeft w:val="0"/>
      <w:marRight w:val="0"/>
      <w:marTop w:val="0"/>
      <w:marBottom w:val="0"/>
      <w:divBdr>
        <w:top w:val="none" w:sz="0" w:space="0" w:color="auto"/>
        <w:left w:val="none" w:sz="0" w:space="0" w:color="auto"/>
        <w:bottom w:val="none" w:sz="0" w:space="0" w:color="auto"/>
        <w:right w:val="none" w:sz="0" w:space="0" w:color="auto"/>
      </w:divBdr>
    </w:div>
    <w:div w:id="158161407">
      <w:bodyDiv w:val="1"/>
      <w:marLeft w:val="0"/>
      <w:marRight w:val="0"/>
      <w:marTop w:val="0"/>
      <w:marBottom w:val="0"/>
      <w:divBdr>
        <w:top w:val="none" w:sz="0" w:space="0" w:color="auto"/>
        <w:left w:val="none" w:sz="0" w:space="0" w:color="auto"/>
        <w:bottom w:val="none" w:sz="0" w:space="0" w:color="auto"/>
        <w:right w:val="none" w:sz="0" w:space="0" w:color="auto"/>
      </w:divBdr>
    </w:div>
    <w:div w:id="256183504">
      <w:bodyDiv w:val="1"/>
      <w:marLeft w:val="0"/>
      <w:marRight w:val="0"/>
      <w:marTop w:val="0"/>
      <w:marBottom w:val="0"/>
      <w:divBdr>
        <w:top w:val="none" w:sz="0" w:space="0" w:color="auto"/>
        <w:left w:val="none" w:sz="0" w:space="0" w:color="auto"/>
        <w:bottom w:val="none" w:sz="0" w:space="0" w:color="auto"/>
        <w:right w:val="none" w:sz="0" w:space="0" w:color="auto"/>
      </w:divBdr>
    </w:div>
    <w:div w:id="257183148">
      <w:bodyDiv w:val="1"/>
      <w:marLeft w:val="0"/>
      <w:marRight w:val="0"/>
      <w:marTop w:val="0"/>
      <w:marBottom w:val="0"/>
      <w:divBdr>
        <w:top w:val="none" w:sz="0" w:space="0" w:color="auto"/>
        <w:left w:val="none" w:sz="0" w:space="0" w:color="auto"/>
        <w:bottom w:val="none" w:sz="0" w:space="0" w:color="auto"/>
        <w:right w:val="none" w:sz="0" w:space="0" w:color="auto"/>
      </w:divBdr>
      <w:divsChild>
        <w:div w:id="283124385">
          <w:marLeft w:val="0"/>
          <w:marRight w:val="0"/>
          <w:marTop w:val="0"/>
          <w:marBottom w:val="0"/>
          <w:divBdr>
            <w:top w:val="none" w:sz="0" w:space="0" w:color="auto"/>
            <w:left w:val="none" w:sz="0" w:space="0" w:color="auto"/>
            <w:bottom w:val="none" w:sz="0" w:space="0" w:color="auto"/>
            <w:right w:val="none" w:sz="0" w:space="0" w:color="auto"/>
          </w:divBdr>
          <w:divsChild>
            <w:div w:id="724181762">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256064343">
          <w:marLeft w:val="0"/>
          <w:marRight w:val="0"/>
          <w:marTop w:val="0"/>
          <w:marBottom w:val="0"/>
          <w:divBdr>
            <w:top w:val="none" w:sz="0" w:space="0" w:color="auto"/>
            <w:left w:val="none" w:sz="0" w:space="0" w:color="auto"/>
            <w:bottom w:val="none" w:sz="0" w:space="0" w:color="auto"/>
            <w:right w:val="none" w:sz="0" w:space="0" w:color="auto"/>
          </w:divBdr>
        </w:div>
        <w:div w:id="65885795">
          <w:marLeft w:val="0"/>
          <w:marRight w:val="0"/>
          <w:marTop w:val="0"/>
          <w:marBottom w:val="0"/>
          <w:divBdr>
            <w:top w:val="none" w:sz="0" w:space="0" w:color="auto"/>
            <w:left w:val="none" w:sz="0" w:space="0" w:color="auto"/>
            <w:bottom w:val="none" w:sz="0" w:space="0" w:color="auto"/>
            <w:right w:val="none" w:sz="0" w:space="0" w:color="auto"/>
          </w:divBdr>
        </w:div>
        <w:div w:id="1027219125">
          <w:marLeft w:val="0"/>
          <w:marRight w:val="0"/>
          <w:marTop w:val="0"/>
          <w:marBottom w:val="0"/>
          <w:divBdr>
            <w:top w:val="none" w:sz="0" w:space="0" w:color="auto"/>
            <w:left w:val="none" w:sz="0" w:space="0" w:color="auto"/>
            <w:bottom w:val="none" w:sz="0" w:space="0" w:color="auto"/>
            <w:right w:val="none" w:sz="0" w:space="0" w:color="auto"/>
          </w:divBdr>
        </w:div>
        <w:div w:id="190846475">
          <w:marLeft w:val="0"/>
          <w:marRight w:val="0"/>
          <w:marTop w:val="0"/>
          <w:marBottom w:val="0"/>
          <w:divBdr>
            <w:top w:val="none" w:sz="0" w:space="0" w:color="auto"/>
            <w:left w:val="none" w:sz="0" w:space="0" w:color="auto"/>
            <w:bottom w:val="none" w:sz="0" w:space="0" w:color="auto"/>
            <w:right w:val="none" w:sz="0" w:space="0" w:color="auto"/>
          </w:divBdr>
        </w:div>
        <w:div w:id="1047069977">
          <w:marLeft w:val="0"/>
          <w:marRight w:val="0"/>
          <w:marTop w:val="0"/>
          <w:marBottom w:val="0"/>
          <w:divBdr>
            <w:top w:val="none" w:sz="0" w:space="0" w:color="auto"/>
            <w:left w:val="none" w:sz="0" w:space="0" w:color="auto"/>
            <w:bottom w:val="none" w:sz="0" w:space="0" w:color="auto"/>
            <w:right w:val="none" w:sz="0" w:space="0" w:color="auto"/>
          </w:divBdr>
          <w:divsChild>
            <w:div w:id="9568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7913">
      <w:bodyDiv w:val="1"/>
      <w:marLeft w:val="0"/>
      <w:marRight w:val="0"/>
      <w:marTop w:val="0"/>
      <w:marBottom w:val="0"/>
      <w:divBdr>
        <w:top w:val="none" w:sz="0" w:space="0" w:color="auto"/>
        <w:left w:val="none" w:sz="0" w:space="0" w:color="auto"/>
        <w:bottom w:val="none" w:sz="0" w:space="0" w:color="auto"/>
        <w:right w:val="none" w:sz="0" w:space="0" w:color="auto"/>
      </w:divBdr>
    </w:div>
    <w:div w:id="301429878">
      <w:bodyDiv w:val="1"/>
      <w:marLeft w:val="0"/>
      <w:marRight w:val="0"/>
      <w:marTop w:val="0"/>
      <w:marBottom w:val="0"/>
      <w:divBdr>
        <w:top w:val="none" w:sz="0" w:space="0" w:color="auto"/>
        <w:left w:val="none" w:sz="0" w:space="0" w:color="auto"/>
        <w:bottom w:val="none" w:sz="0" w:space="0" w:color="auto"/>
        <w:right w:val="none" w:sz="0" w:space="0" w:color="auto"/>
      </w:divBdr>
    </w:div>
    <w:div w:id="325980399">
      <w:bodyDiv w:val="1"/>
      <w:marLeft w:val="0"/>
      <w:marRight w:val="0"/>
      <w:marTop w:val="0"/>
      <w:marBottom w:val="0"/>
      <w:divBdr>
        <w:top w:val="none" w:sz="0" w:space="0" w:color="auto"/>
        <w:left w:val="none" w:sz="0" w:space="0" w:color="auto"/>
        <w:bottom w:val="none" w:sz="0" w:space="0" w:color="auto"/>
        <w:right w:val="none" w:sz="0" w:space="0" w:color="auto"/>
      </w:divBdr>
    </w:div>
    <w:div w:id="347029335">
      <w:bodyDiv w:val="1"/>
      <w:marLeft w:val="0"/>
      <w:marRight w:val="0"/>
      <w:marTop w:val="0"/>
      <w:marBottom w:val="0"/>
      <w:divBdr>
        <w:top w:val="none" w:sz="0" w:space="0" w:color="auto"/>
        <w:left w:val="none" w:sz="0" w:space="0" w:color="auto"/>
        <w:bottom w:val="none" w:sz="0" w:space="0" w:color="auto"/>
        <w:right w:val="none" w:sz="0" w:space="0" w:color="auto"/>
      </w:divBdr>
    </w:div>
    <w:div w:id="377246486">
      <w:bodyDiv w:val="1"/>
      <w:marLeft w:val="0"/>
      <w:marRight w:val="0"/>
      <w:marTop w:val="0"/>
      <w:marBottom w:val="0"/>
      <w:divBdr>
        <w:top w:val="none" w:sz="0" w:space="0" w:color="auto"/>
        <w:left w:val="none" w:sz="0" w:space="0" w:color="auto"/>
        <w:bottom w:val="none" w:sz="0" w:space="0" w:color="auto"/>
        <w:right w:val="none" w:sz="0" w:space="0" w:color="auto"/>
      </w:divBdr>
    </w:div>
    <w:div w:id="392192827">
      <w:bodyDiv w:val="1"/>
      <w:marLeft w:val="0"/>
      <w:marRight w:val="0"/>
      <w:marTop w:val="0"/>
      <w:marBottom w:val="0"/>
      <w:divBdr>
        <w:top w:val="none" w:sz="0" w:space="0" w:color="auto"/>
        <w:left w:val="none" w:sz="0" w:space="0" w:color="auto"/>
        <w:bottom w:val="none" w:sz="0" w:space="0" w:color="auto"/>
        <w:right w:val="none" w:sz="0" w:space="0" w:color="auto"/>
      </w:divBdr>
    </w:div>
    <w:div w:id="458645221">
      <w:bodyDiv w:val="1"/>
      <w:marLeft w:val="0"/>
      <w:marRight w:val="0"/>
      <w:marTop w:val="0"/>
      <w:marBottom w:val="0"/>
      <w:divBdr>
        <w:top w:val="none" w:sz="0" w:space="0" w:color="auto"/>
        <w:left w:val="none" w:sz="0" w:space="0" w:color="auto"/>
        <w:bottom w:val="none" w:sz="0" w:space="0" w:color="auto"/>
        <w:right w:val="none" w:sz="0" w:space="0" w:color="auto"/>
      </w:divBdr>
    </w:div>
    <w:div w:id="582295949">
      <w:bodyDiv w:val="1"/>
      <w:marLeft w:val="0"/>
      <w:marRight w:val="0"/>
      <w:marTop w:val="0"/>
      <w:marBottom w:val="0"/>
      <w:divBdr>
        <w:top w:val="none" w:sz="0" w:space="0" w:color="auto"/>
        <w:left w:val="none" w:sz="0" w:space="0" w:color="auto"/>
        <w:bottom w:val="none" w:sz="0" w:space="0" w:color="auto"/>
        <w:right w:val="none" w:sz="0" w:space="0" w:color="auto"/>
      </w:divBdr>
    </w:div>
    <w:div w:id="606817175">
      <w:bodyDiv w:val="1"/>
      <w:marLeft w:val="0"/>
      <w:marRight w:val="0"/>
      <w:marTop w:val="0"/>
      <w:marBottom w:val="0"/>
      <w:divBdr>
        <w:top w:val="none" w:sz="0" w:space="0" w:color="auto"/>
        <w:left w:val="none" w:sz="0" w:space="0" w:color="auto"/>
        <w:bottom w:val="none" w:sz="0" w:space="0" w:color="auto"/>
        <w:right w:val="none" w:sz="0" w:space="0" w:color="auto"/>
      </w:divBdr>
    </w:div>
    <w:div w:id="682557677">
      <w:bodyDiv w:val="1"/>
      <w:marLeft w:val="0"/>
      <w:marRight w:val="0"/>
      <w:marTop w:val="0"/>
      <w:marBottom w:val="0"/>
      <w:divBdr>
        <w:top w:val="none" w:sz="0" w:space="0" w:color="auto"/>
        <w:left w:val="none" w:sz="0" w:space="0" w:color="auto"/>
        <w:bottom w:val="none" w:sz="0" w:space="0" w:color="auto"/>
        <w:right w:val="none" w:sz="0" w:space="0" w:color="auto"/>
      </w:divBdr>
    </w:div>
    <w:div w:id="685717715">
      <w:bodyDiv w:val="1"/>
      <w:marLeft w:val="0"/>
      <w:marRight w:val="0"/>
      <w:marTop w:val="0"/>
      <w:marBottom w:val="0"/>
      <w:divBdr>
        <w:top w:val="none" w:sz="0" w:space="0" w:color="auto"/>
        <w:left w:val="none" w:sz="0" w:space="0" w:color="auto"/>
        <w:bottom w:val="none" w:sz="0" w:space="0" w:color="auto"/>
        <w:right w:val="none" w:sz="0" w:space="0" w:color="auto"/>
      </w:divBdr>
    </w:div>
    <w:div w:id="732967965">
      <w:bodyDiv w:val="1"/>
      <w:marLeft w:val="0"/>
      <w:marRight w:val="0"/>
      <w:marTop w:val="0"/>
      <w:marBottom w:val="0"/>
      <w:divBdr>
        <w:top w:val="none" w:sz="0" w:space="0" w:color="auto"/>
        <w:left w:val="none" w:sz="0" w:space="0" w:color="auto"/>
        <w:bottom w:val="none" w:sz="0" w:space="0" w:color="auto"/>
        <w:right w:val="none" w:sz="0" w:space="0" w:color="auto"/>
      </w:divBdr>
    </w:div>
    <w:div w:id="790444697">
      <w:bodyDiv w:val="1"/>
      <w:marLeft w:val="0"/>
      <w:marRight w:val="0"/>
      <w:marTop w:val="0"/>
      <w:marBottom w:val="0"/>
      <w:divBdr>
        <w:top w:val="none" w:sz="0" w:space="0" w:color="auto"/>
        <w:left w:val="none" w:sz="0" w:space="0" w:color="auto"/>
        <w:bottom w:val="none" w:sz="0" w:space="0" w:color="auto"/>
        <w:right w:val="none" w:sz="0" w:space="0" w:color="auto"/>
      </w:divBdr>
    </w:div>
    <w:div w:id="958340610">
      <w:bodyDiv w:val="1"/>
      <w:marLeft w:val="0"/>
      <w:marRight w:val="0"/>
      <w:marTop w:val="0"/>
      <w:marBottom w:val="0"/>
      <w:divBdr>
        <w:top w:val="none" w:sz="0" w:space="0" w:color="auto"/>
        <w:left w:val="none" w:sz="0" w:space="0" w:color="auto"/>
        <w:bottom w:val="none" w:sz="0" w:space="0" w:color="auto"/>
        <w:right w:val="none" w:sz="0" w:space="0" w:color="auto"/>
      </w:divBdr>
    </w:div>
    <w:div w:id="970405760">
      <w:bodyDiv w:val="1"/>
      <w:marLeft w:val="0"/>
      <w:marRight w:val="0"/>
      <w:marTop w:val="0"/>
      <w:marBottom w:val="0"/>
      <w:divBdr>
        <w:top w:val="none" w:sz="0" w:space="0" w:color="auto"/>
        <w:left w:val="none" w:sz="0" w:space="0" w:color="auto"/>
        <w:bottom w:val="none" w:sz="0" w:space="0" w:color="auto"/>
        <w:right w:val="none" w:sz="0" w:space="0" w:color="auto"/>
      </w:divBdr>
      <w:divsChild>
        <w:div w:id="728578759">
          <w:marLeft w:val="0"/>
          <w:marRight w:val="0"/>
          <w:marTop w:val="0"/>
          <w:marBottom w:val="0"/>
          <w:divBdr>
            <w:top w:val="none" w:sz="0" w:space="0" w:color="auto"/>
            <w:left w:val="none" w:sz="0" w:space="0" w:color="auto"/>
            <w:bottom w:val="none" w:sz="0" w:space="0" w:color="auto"/>
            <w:right w:val="none" w:sz="0" w:space="0" w:color="auto"/>
          </w:divBdr>
          <w:divsChild>
            <w:div w:id="1958171505">
              <w:marLeft w:val="0"/>
              <w:marRight w:val="0"/>
              <w:marTop w:val="0"/>
              <w:marBottom w:val="300"/>
              <w:divBdr>
                <w:top w:val="single" w:sz="6" w:space="8" w:color="EBECE9"/>
                <w:left w:val="single" w:sz="6" w:space="8" w:color="EBECE9"/>
                <w:bottom w:val="single" w:sz="6" w:space="8" w:color="EBECE9"/>
                <w:right w:val="single" w:sz="6" w:space="8" w:color="EBECE9"/>
              </w:divBdr>
              <w:divsChild>
                <w:div w:id="194196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4455800">
          <w:marLeft w:val="0"/>
          <w:marRight w:val="0"/>
          <w:marTop w:val="0"/>
          <w:marBottom w:val="0"/>
          <w:divBdr>
            <w:top w:val="none" w:sz="0" w:space="0" w:color="auto"/>
            <w:left w:val="none" w:sz="0" w:space="0" w:color="auto"/>
            <w:bottom w:val="none" w:sz="0" w:space="0" w:color="auto"/>
            <w:right w:val="none" w:sz="0" w:space="0" w:color="auto"/>
          </w:divBdr>
          <w:divsChild>
            <w:div w:id="1192568774">
              <w:marLeft w:val="0"/>
              <w:marRight w:val="0"/>
              <w:marTop w:val="0"/>
              <w:marBottom w:val="300"/>
              <w:divBdr>
                <w:top w:val="single" w:sz="6" w:space="8" w:color="EBECE9"/>
                <w:left w:val="single" w:sz="6" w:space="8" w:color="EBECE9"/>
                <w:bottom w:val="single" w:sz="6" w:space="8" w:color="EBECE9"/>
                <w:right w:val="single" w:sz="6" w:space="8" w:color="EBECE9"/>
              </w:divBdr>
              <w:divsChild>
                <w:div w:id="644313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1876423">
          <w:marLeft w:val="0"/>
          <w:marRight w:val="0"/>
          <w:marTop w:val="0"/>
          <w:marBottom w:val="0"/>
          <w:divBdr>
            <w:top w:val="none" w:sz="0" w:space="0" w:color="auto"/>
            <w:left w:val="none" w:sz="0" w:space="0" w:color="auto"/>
            <w:bottom w:val="none" w:sz="0" w:space="0" w:color="auto"/>
            <w:right w:val="none" w:sz="0" w:space="0" w:color="auto"/>
          </w:divBdr>
          <w:divsChild>
            <w:div w:id="1449467281">
              <w:marLeft w:val="0"/>
              <w:marRight w:val="0"/>
              <w:marTop w:val="0"/>
              <w:marBottom w:val="300"/>
              <w:divBdr>
                <w:top w:val="single" w:sz="6" w:space="8" w:color="EBECE9"/>
                <w:left w:val="single" w:sz="6" w:space="8" w:color="EBECE9"/>
                <w:bottom w:val="single" w:sz="6" w:space="8" w:color="EBECE9"/>
                <w:right w:val="single" w:sz="6" w:space="8" w:color="EBECE9"/>
              </w:divBdr>
              <w:divsChild>
                <w:div w:id="1927613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1813045">
          <w:marLeft w:val="0"/>
          <w:marRight w:val="0"/>
          <w:marTop w:val="0"/>
          <w:marBottom w:val="0"/>
          <w:divBdr>
            <w:top w:val="none" w:sz="0" w:space="0" w:color="auto"/>
            <w:left w:val="none" w:sz="0" w:space="0" w:color="auto"/>
            <w:bottom w:val="none" w:sz="0" w:space="0" w:color="auto"/>
            <w:right w:val="none" w:sz="0" w:space="0" w:color="auto"/>
          </w:divBdr>
          <w:divsChild>
            <w:div w:id="1275476690">
              <w:marLeft w:val="0"/>
              <w:marRight w:val="0"/>
              <w:marTop w:val="0"/>
              <w:marBottom w:val="300"/>
              <w:divBdr>
                <w:top w:val="single" w:sz="6" w:space="8" w:color="EBECE9"/>
                <w:left w:val="single" w:sz="6" w:space="8" w:color="EBECE9"/>
                <w:bottom w:val="single" w:sz="6" w:space="8" w:color="EBECE9"/>
                <w:right w:val="single" w:sz="6" w:space="8" w:color="EBECE9"/>
              </w:divBdr>
              <w:divsChild>
                <w:div w:id="2034190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1560504">
          <w:marLeft w:val="0"/>
          <w:marRight w:val="0"/>
          <w:marTop w:val="0"/>
          <w:marBottom w:val="0"/>
          <w:divBdr>
            <w:top w:val="none" w:sz="0" w:space="0" w:color="auto"/>
            <w:left w:val="none" w:sz="0" w:space="0" w:color="auto"/>
            <w:bottom w:val="none" w:sz="0" w:space="0" w:color="auto"/>
            <w:right w:val="none" w:sz="0" w:space="0" w:color="auto"/>
          </w:divBdr>
          <w:divsChild>
            <w:div w:id="1087917846">
              <w:marLeft w:val="0"/>
              <w:marRight w:val="0"/>
              <w:marTop w:val="0"/>
              <w:marBottom w:val="300"/>
              <w:divBdr>
                <w:top w:val="single" w:sz="6" w:space="8" w:color="EBECE9"/>
                <w:left w:val="single" w:sz="6" w:space="8" w:color="EBECE9"/>
                <w:bottom w:val="single" w:sz="6" w:space="8" w:color="EBECE9"/>
                <w:right w:val="single" w:sz="6" w:space="8" w:color="EBECE9"/>
              </w:divBdr>
              <w:divsChild>
                <w:div w:id="991805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590066">
          <w:marLeft w:val="0"/>
          <w:marRight w:val="0"/>
          <w:marTop w:val="0"/>
          <w:marBottom w:val="0"/>
          <w:divBdr>
            <w:top w:val="none" w:sz="0" w:space="0" w:color="auto"/>
            <w:left w:val="none" w:sz="0" w:space="0" w:color="auto"/>
            <w:bottom w:val="none" w:sz="0" w:space="0" w:color="auto"/>
            <w:right w:val="none" w:sz="0" w:space="0" w:color="auto"/>
          </w:divBdr>
          <w:divsChild>
            <w:div w:id="19211644">
              <w:marLeft w:val="0"/>
              <w:marRight w:val="0"/>
              <w:marTop w:val="0"/>
              <w:marBottom w:val="300"/>
              <w:divBdr>
                <w:top w:val="single" w:sz="6" w:space="8" w:color="EBECE9"/>
                <w:left w:val="single" w:sz="6" w:space="8" w:color="EBECE9"/>
                <w:bottom w:val="single" w:sz="6" w:space="8" w:color="EBECE9"/>
                <w:right w:val="single" w:sz="6" w:space="8" w:color="EBECE9"/>
              </w:divBdr>
              <w:divsChild>
                <w:div w:id="1337920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6724860">
          <w:marLeft w:val="0"/>
          <w:marRight w:val="0"/>
          <w:marTop w:val="0"/>
          <w:marBottom w:val="0"/>
          <w:divBdr>
            <w:top w:val="none" w:sz="0" w:space="0" w:color="auto"/>
            <w:left w:val="none" w:sz="0" w:space="0" w:color="auto"/>
            <w:bottom w:val="none" w:sz="0" w:space="0" w:color="auto"/>
            <w:right w:val="none" w:sz="0" w:space="0" w:color="auto"/>
          </w:divBdr>
          <w:divsChild>
            <w:div w:id="1731003142">
              <w:marLeft w:val="0"/>
              <w:marRight w:val="0"/>
              <w:marTop w:val="0"/>
              <w:marBottom w:val="300"/>
              <w:divBdr>
                <w:top w:val="single" w:sz="6" w:space="8" w:color="EBECE9"/>
                <w:left w:val="single" w:sz="6" w:space="8" w:color="EBECE9"/>
                <w:bottom w:val="single" w:sz="6" w:space="8" w:color="EBECE9"/>
                <w:right w:val="single" w:sz="6" w:space="8" w:color="EBECE9"/>
              </w:divBdr>
              <w:divsChild>
                <w:div w:id="2286869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39092316">
      <w:bodyDiv w:val="1"/>
      <w:marLeft w:val="0"/>
      <w:marRight w:val="0"/>
      <w:marTop w:val="0"/>
      <w:marBottom w:val="0"/>
      <w:divBdr>
        <w:top w:val="none" w:sz="0" w:space="0" w:color="auto"/>
        <w:left w:val="none" w:sz="0" w:space="0" w:color="auto"/>
        <w:bottom w:val="none" w:sz="0" w:space="0" w:color="auto"/>
        <w:right w:val="none" w:sz="0" w:space="0" w:color="auto"/>
      </w:divBdr>
      <w:divsChild>
        <w:div w:id="1010525880">
          <w:marLeft w:val="0"/>
          <w:marRight w:val="0"/>
          <w:marTop w:val="0"/>
          <w:marBottom w:val="240"/>
          <w:divBdr>
            <w:top w:val="none" w:sz="0" w:space="0" w:color="auto"/>
            <w:left w:val="none" w:sz="0" w:space="0" w:color="auto"/>
            <w:bottom w:val="none" w:sz="0" w:space="0" w:color="auto"/>
            <w:right w:val="none" w:sz="0" w:space="0" w:color="auto"/>
          </w:divBdr>
        </w:div>
      </w:divsChild>
    </w:div>
    <w:div w:id="1039892035">
      <w:bodyDiv w:val="1"/>
      <w:marLeft w:val="0"/>
      <w:marRight w:val="0"/>
      <w:marTop w:val="0"/>
      <w:marBottom w:val="0"/>
      <w:divBdr>
        <w:top w:val="none" w:sz="0" w:space="0" w:color="auto"/>
        <w:left w:val="none" w:sz="0" w:space="0" w:color="auto"/>
        <w:bottom w:val="none" w:sz="0" w:space="0" w:color="auto"/>
        <w:right w:val="none" w:sz="0" w:space="0" w:color="auto"/>
      </w:divBdr>
    </w:div>
    <w:div w:id="1103767178">
      <w:bodyDiv w:val="1"/>
      <w:marLeft w:val="0"/>
      <w:marRight w:val="0"/>
      <w:marTop w:val="0"/>
      <w:marBottom w:val="0"/>
      <w:divBdr>
        <w:top w:val="none" w:sz="0" w:space="0" w:color="auto"/>
        <w:left w:val="none" w:sz="0" w:space="0" w:color="auto"/>
        <w:bottom w:val="none" w:sz="0" w:space="0" w:color="auto"/>
        <w:right w:val="none" w:sz="0" w:space="0" w:color="auto"/>
      </w:divBdr>
    </w:div>
    <w:div w:id="1118262641">
      <w:bodyDiv w:val="1"/>
      <w:marLeft w:val="0"/>
      <w:marRight w:val="0"/>
      <w:marTop w:val="0"/>
      <w:marBottom w:val="0"/>
      <w:divBdr>
        <w:top w:val="none" w:sz="0" w:space="0" w:color="auto"/>
        <w:left w:val="none" w:sz="0" w:space="0" w:color="auto"/>
        <w:bottom w:val="none" w:sz="0" w:space="0" w:color="auto"/>
        <w:right w:val="none" w:sz="0" w:space="0" w:color="auto"/>
      </w:divBdr>
    </w:div>
    <w:div w:id="1188174889">
      <w:bodyDiv w:val="1"/>
      <w:marLeft w:val="0"/>
      <w:marRight w:val="0"/>
      <w:marTop w:val="0"/>
      <w:marBottom w:val="0"/>
      <w:divBdr>
        <w:top w:val="none" w:sz="0" w:space="0" w:color="auto"/>
        <w:left w:val="none" w:sz="0" w:space="0" w:color="auto"/>
        <w:bottom w:val="none" w:sz="0" w:space="0" w:color="auto"/>
        <w:right w:val="none" w:sz="0" w:space="0" w:color="auto"/>
      </w:divBdr>
    </w:div>
    <w:div w:id="1284920915">
      <w:bodyDiv w:val="1"/>
      <w:marLeft w:val="0"/>
      <w:marRight w:val="0"/>
      <w:marTop w:val="0"/>
      <w:marBottom w:val="0"/>
      <w:divBdr>
        <w:top w:val="none" w:sz="0" w:space="0" w:color="auto"/>
        <w:left w:val="none" w:sz="0" w:space="0" w:color="auto"/>
        <w:bottom w:val="none" w:sz="0" w:space="0" w:color="auto"/>
        <w:right w:val="none" w:sz="0" w:space="0" w:color="auto"/>
      </w:divBdr>
    </w:div>
    <w:div w:id="1368607121">
      <w:bodyDiv w:val="1"/>
      <w:marLeft w:val="0"/>
      <w:marRight w:val="0"/>
      <w:marTop w:val="0"/>
      <w:marBottom w:val="0"/>
      <w:divBdr>
        <w:top w:val="none" w:sz="0" w:space="0" w:color="auto"/>
        <w:left w:val="none" w:sz="0" w:space="0" w:color="auto"/>
        <w:bottom w:val="none" w:sz="0" w:space="0" w:color="auto"/>
        <w:right w:val="none" w:sz="0" w:space="0" w:color="auto"/>
      </w:divBdr>
      <w:divsChild>
        <w:div w:id="1325429600">
          <w:marLeft w:val="0"/>
          <w:marRight w:val="0"/>
          <w:marTop w:val="0"/>
          <w:marBottom w:val="0"/>
          <w:divBdr>
            <w:top w:val="none" w:sz="0" w:space="0" w:color="auto"/>
            <w:left w:val="none" w:sz="0" w:space="0" w:color="auto"/>
            <w:bottom w:val="none" w:sz="0" w:space="0" w:color="auto"/>
            <w:right w:val="none" w:sz="0" w:space="0" w:color="auto"/>
          </w:divBdr>
          <w:divsChild>
            <w:div w:id="1486966471">
              <w:marLeft w:val="0"/>
              <w:marRight w:val="0"/>
              <w:marTop w:val="0"/>
              <w:marBottom w:val="300"/>
              <w:divBdr>
                <w:top w:val="single" w:sz="6" w:space="8" w:color="EBECE9"/>
                <w:left w:val="single" w:sz="6" w:space="8" w:color="EBECE9"/>
                <w:bottom w:val="single" w:sz="6" w:space="8" w:color="EBECE9"/>
                <w:right w:val="single" w:sz="6" w:space="8" w:color="EBECE9"/>
              </w:divBdr>
              <w:divsChild>
                <w:div w:id="517741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4440841">
          <w:marLeft w:val="0"/>
          <w:marRight w:val="0"/>
          <w:marTop w:val="0"/>
          <w:marBottom w:val="0"/>
          <w:divBdr>
            <w:top w:val="none" w:sz="0" w:space="0" w:color="auto"/>
            <w:left w:val="none" w:sz="0" w:space="0" w:color="auto"/>
            <w:bottom w:val="none" w:sz="0" w:space="0" w:color="auto"/>
            <w:right w:val="none" w:sz="0" w:space="0" w:color="auto"/>
          </w:divBdr>
          <w:divsChild>
            <w:div w:id="1425609200">
              <w:marLeft w:val="0"/>
              <w:marRight w:val="0"/>
              <w:marTop w:val="0"/>
              <w:marBottom w:val="300"/>
              <w:divBdr>
                <w:top w:val="single" w:sz="6" w:space="8" w:color="EBECE9"/>
                <w:left w:val="single" w:sz="6" w:space="8" w:color="EBECE9"/>
                <w:bottom w:val="single" w:sz="6" w:space="8" w:color="EBECE9"/>
                <w:right w:val="single" w:sz="6" w:space="8" w:color="EBECE9"/>
              </w:divBdr>
              <w:divsChild>
                <w:div w:id="1481119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9502989">
          <w:marLeft w:val="0"/>
          <w:marRight w:val="0"/>
          <w:marTop w:val="0"/>
          <w:marBottom w:val="0"/>
          <w:divBdr>
            <w:top w:val="none" w:sz="0" w:space="0" w:color="auto"/>
            <w:left w:val="none" w:sz="0" w:space="0" w:color="auto"/>
            <w:bottom w:val="none" w:sz="0" w:space="0" w:color="auto"/>
            <w:right w:val="none" w:sz="0" w:space="0" w:color="auto"/>
          </w:divBdr>
          <w:divsChild>
            <w:div w:id="1880774942">
              <w:marLeft w:val="0"/>
              <w:marRight w:val="0"/>
              <w:marTop w:val="0"/>
              <w:marBottom w:val="300"/>
              <w:divBdr>
                <w:top w:val="single" w:sz="6" w:space="8" w:color="EBECE9"/>
                <w:left w:val="single" w:sz="6" w:space="8" w:color="EBECE9"/>
                <w:bottom w:val="single" w:sz="6" w:space="8" w:color="EBECE9"/>
                <w:right w:val="single" w:sz="6" w:space="8" w:color="EBECE9"/>
              </w:divBdr>
              <w:divsChild>
                <w:div w:id="276301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8032260">
          <w:marLeft w:val="0"/>
          <w:marRight w:val="0"/>
          <w:marTop w:val="0"/>
          <w:marBottom w:val="0"/>
          <w:divBdr>
            <w:top w:val="none" w:sz="0" w:space="0" w:color="auto"/>
            <w:left w:val="none" w:sz="0" w:space="0" w:color="auto"/>
            <w:bottom w:val="none" w:sz="0" w:space="0" w:color="auto"/>
            <w:right w:val="none" w:sz="0" w:space="0" w:color="auto"/>
          </w:divBdr>
          <w:divsChild>
            <w:div w:id="1358389424">
              <w:marLeft w:val="0"/>
              <w:marRight w:val="0"/>
              <w:marTop w:val="0"/>
              <w:marBottom w:val="300"/>
              <w:divBdr>
                <w:top w:val="single" w:sz="6" w:space="8" w:color="EBECE9"/>
                <w:left w:val="single" w:sz="6" w:space="8" w:color="EBECE9"/>
                <w:bottom w:val="single" w:sz="6" w:space="8" w:color="EBECE9"/>
                <w:right w:val="single" w:sz="6" w:space="8" w:color="EBECE9"/>
              </w:divBdr>
              <w:divsChild>
                <w:div w:id="1350909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5585270">
          <w:marLeft w:val="0"/>
          <w:marRight w:val="0"/>
          <w:marTop w:val="0"/>
          <w:marBottom w:val="0"/>
          <w:divBdr>
            <w:top w:val="none" w:sz="0" w:space="0" w:color="auto"/>
            <w:left w:val="none" w:sz="0" w:space="0" w:color="auto"/>
            <w:bottom w:val="none" w:sz="0" w:space="0" w:color="auto"/>
            <w:right w:val="none" w:sz="0" w:space="0" w:color="auto"/>
          </w:divBdr>
          <w:divsChild>
            <w:div w:id="516389464">
              <w:marLeft w:val="0"/>
              <w:marRight w:val="0"/>
              <w:marTop w:val="0"/>
              <w:marBottom w:val="300"/>
              <w:divBdr>
                <w:top w:val="single" w:sz="6" w:space="8" w:color="EBECE9"/>
                <w:left w:val="single" w:sz="6" w:space="8" w:color="EBECE9"/>
                <w:bottom w:val="single" w:sz="6" w:space="8" w:color="EBECE9"/>
                <w:right w:val="single" w:sz="6" w:space="8" w:color="EBECE9"/>
              </w:divBdr>
              <w:divsChild>
                <w:div w:id="943801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2282044">
          <w:marLeft w:val="0"/>
          <w:marRight w:val="0"/>
          <w:marTop w:val="0"/>
          <w:marBottom w:val="0"/>
          <w:divBdr>
            <w:top w:val="none" w:sz="0" w:space="0" w:color="auto"/>
            <w:left w:val="none" w:sz="0" w:space="0" w:color="auto"/>
            <w:bottom w:val="none" w:sz="0" w:space="0" w:color="auto"/>
            <w:right w:val="none" w:sz="0" w:space="0" w:color="auto"/>
          </w:divBdr>
          <w:divsChild>
            <w:div w:id="1836918418">
              <w:marLeft w:val="0"/>
              <w:marRight w:val="0"/>
              <w:marTop w:val="0"/>
              <w:marBottom w:val="300"/>
              <w:divBdr>
                <w:top w:val="single" w:sz="6" w:space="8" w:color="EBECE9"/>
                <w:left w:val="single" w:sz="6" w:space="8" w:color="EBECE9"/>
                <w:bottom w:val="single" w:sz="6" w:space="8" w:color="EBECE9"/>
                <w:right w:val="single" w:sz="6" w:space="8" w:color="EBECE9"/>
              </w:divBdr>
              <w:divsChild>
                <w:div w:id="213391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39490797">
          <w:marLeft w:val="0"/>
          <w:marRight w:val="0"/>
          <w:marTop w:val="0"/>
          <w:marBottom w:val="0"/>
          <w:divBdr>
            <w:top w:val="none" w:sz="0" w:space="0" w:color="auto"/>
            <w:left w:val="none" w:sz="0" w:space="0" w:color="auto"/>
            <w:bottom w:val="none" w:sz="0" w:space="0" w:color="auto"/>
            <w:right w:val="none" w:sz="0" w:space="0" w:color="auto"/>
          </w:divBdr>
          <w:divsChild>
            <w:div w:id="1133982717">
              <w:marLeft w:val="0"/>
              <w:marRight w:val="0"/>
              <w:marTop w:val="0"/>
              <w:marBottom w:val="300"/>
              <w:divBdr>
                <w:top w:val="single" w:sz="6" w:space="8" w:color="EBECE9"/>
                <w:left w:val="single" w:sz="6" w:space="8" w:color="EBECE9"/>
                <w:bottom w:val="single" w:sz="6" w:space="8" w:color="EBECE9"/>
                <w:right w:val="single" w:sz="6" w:space="8" w:color="EBECE9"/>
              </w:divBdr>
              <w:divsChild>
                <w:div w:id="476455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9339306">
          <w:marLeft w:val="0"/>
          <w:marRight w:val="0"/>
          <w:marTop w:val="0"/>
          <w:marBottom w:val="0"/>
          <w:divBdr>
            <w:top w:val="none" w:sz="0" w:space="0" w:color="auto"/>
            <w:left w:val="none" w:sz="0" w:space="0" w:color="auto"/>
            <w:bottom w:val="none" w:sz="0" w:space="0" w:color="auto"/>
            <w:right w:val="none" w:sz="0" w:space="0" w:color="auto"/>
          </w:divBdr>
          <w:divsChild>
            <w:div w:id="21366819">
              <w:marLeft w:val="0"/>
              <w:marRight w:val="0"/>
              <w:marTop w:val="0"/>
              <w:marBottom w:val="300"/>
              <w:divBdr>
                <w:top w:val="single" w:sz="6" w:space="8" w:color="EBECE9"/>
                <w:left w:val="single" w:sz="6" w:space="8" w:color="EBECE9"/>
                <w:bottom w:val="single" w:sz="6" w:space="8" w:color="EBECE9"/>
                <w:right w:val="single" w:sz="6" w:space="8" w:color="EBECE9"/>
              </w:divBdr>
              <w:divsChild>
                <w:div w:id="1801025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24085514">
          <w:marLeft w:val="0"/>
          <w:marRight w:val="0"/>
          <w:marTop w:val="0"/>
          <w:marBottom w:val="0"/>
          <w:divBdr>
            <w:top w:val="none" w:sz="0" w:space="0" w:color="auto"/>
            <w:left w:val="none" w:sz="0" w:space="0" w:color="auto"/>
            <w:bottom w:val="none" w:sz="0" w:space="0" w:color="auto"/>
            <w:right w:val="none" w:sz="0" w:space="0" w:color="auto"/>
          </w:divBdr>
          <w:divsChild>
            <w:div w:id="781189300">
              <w:marLeft w:val="0"/>
              <w:marRight w:val="0"/>
              <w:marTop w:val="0"/>
              <w:marBottom w:val="300"/>
              <w:divBdr>
                <w:top w:val="single" w:sz="6" w:space="8" w:color="EBECE9"/>
                <w:left w:val="single" w:sz="6" w:space="8" w:color="EBECE9"/>
                <w:bottom w:val="single" w:sz="6" w:space="8" w:color="EBECE9"/>
                <w:right w:val="single" w:sz="6" w:space="8" w:color="EBECE9"/>
              </w:divBdr>
              <w:divsChild>
                <w:div w:id="990796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8070700">
          <w:marLeft w:val="0"/>
          <w:marRight w:val="0"/>
          <w:marTop w:val="0"/>
          <w:marBottom w:val="0"/>
          <w:divBdr>
            <w:top w:val="none" w:sz="0" w:space="0" w:color="auto"/>
            <w:left w:val="none" w:sz="0" w:space="0" w:color="auto"/>
            <w:bottom w:val="none" w:sz="0" w:space="0" w:color="auto"/>
            <w:right w:val="none" w:sz="0" w:space="0" w:color="auto"/>
          </w:divBdr>
          <w:divsChild>
            <w:div w:id="1867135133">
              <w:marLeft w:val="0"/>
              <w:marRight w:val="0"/>
              <w:marTop w:val="0"/>
              <w:marBottom w:val="300"/>
              <w:divBdr>
                <w:top w:val="single" w:sz="6" w:space="8" w:color="EBECE9"/>
                <w:left w:val="single" w:sz="6" w:space="8" w:color="EBECE9"/>
                <w:bottom w:val="single" w:sz="6" w:space="8" w:color="EBECE9"/>
                <w:right w:val="single" w:sz="6" w:space="8" w:color="EBECE9"/>
              </w:divBdr>
              <w:divsChild>
                <w:div w:id="37366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1225336">
          <w:marLeft w:val="0"/>
          <w:marRight w:val="0"/>
          <w:marTop w:val="0"/>
          <w:marBottom w:val="0"/>
          <w:divBdr>
            <w:top w:val="none" w:sz="0" w:space="0" w:color="auto"/>
            <w:left w:val="none" w:sz="0" w:space="0" w:color="auto"/>
            <w:bottom w:val="none" w:sz="0" w:space="0" w:color="auto"/>
            <w:right w:val="none" w:sz="0" w:space="0" w:color="auto"/>
          </w:divBdr>
          <w:divsChild>
            <w:div w:id="1564290252">
              <w:marLeft w:val="0"/>
              <w:marRight w:val="0"/>
              <w:marTop w:val="0"/>
              <w:marBottom w:val="300"/>
              <w:divBdr>
                <w:top w:val="single" w:sz="6" w:space="8" w:color="EBECE9"/>
                <w:left w:val="single" w:sz="6" w:space="8" w:color="EBECE9"/>
                <w:bottom w:val="single" w:sz="6" w:space="8" w:color="EBECE9"/>
                <w:right w:val="single" w:sz="6" w:space="8" w:color="EBECE9"/>
              </w:divBdr>
              <w:divsChild>
                <w:div w:id="310256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45539203">
          <w:marLeft w:val="0"/>
          <w:marRight w:val="0"/>
          <w:marTop w:val="0"/>
          <w:marBottom w:val="0"/>
          <w:divBdr>
            <w:top w:val="none" w:sz="0" w:space="0" w:color="auto"/>
            <w:left w:val="none" w:sz="0" w:space="0" w:color="auto"/>
            <w:bottom w:val="none" w:sz="0" w:space="0" w:color="auto"/>
            <w:right w:val="none" w:sz="0" w:space="0" w:color="auto"/>
          </w:divBdr>
          <w:divsChild>
            <w:div w:id="673999670">
              <w:marLeft w:val="0"/>
              <w:marRight w:val="0"/>
              <w:marTop w:val="0"/>
              <w:marBottom w:val="300"/>
              <w:divBdr>
                <w:top w:val="single" w:sz="6" w:space="8" w:color="EBECE9"/>
                <w:left w:val="single" w:sz="6" w:space="8" w:color="EBECE9"/>
                <w:bottom w:val="single" w:sz="6" w:space="8" w:color="EBECE9"/>
                <w:right w:val="single" w:sz="6" w:space="8" w:color="EBECE9"/>
              </w:divBdr>
              <w:divsChild>
                <w:div w:id="162234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643327">
          <w:marLeft w:val="0"/>
          <w:marRight w:val="0"/>
          <w:marTop w:val="0"/>
          <w:marBottom w:val="0"/>
          <w:divBdr>
            <w:top w:val="none" w:sz="0" w:space="0" w:color="auto"/>
            <w:left w:val="none" w:sz="0" w:space="0" w:color="auto"/>
            <w:bottom w:val="none" w:sz="0" w:space="0" w:color="auto"/>
            <w:right w:val="none" w:sz="0" w:space="0" w:color="auto"/>
          </w:divBdr>
          <w:divsChild>
            <w:div w:id="28527812">
              <w:marLeft w:val="0"/>
              <w:marRight w:val="0"/>
              <w:marTop w:val="0"/>
              <w:marBottom w:val="300"/>
              <w:divBdr>
                <w:top w:val="single" w:sz="6" w:space="8" w:color="EBECE9"/>
                <w:left w:val="single" w:sz="6" w:space="8" w:color="EBECE9"/>
                <w:bottom w:val="single" w:sz="6" w:space="8" w:color="EBECE9"/>
                <w:right w:val="single" w:sz="6" w:space="8" w:color="EBECE9"/>
              </w:divBdr>
              <w:divsChild>
                <w:div w:id="244415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7678040">
          <w:marLeft w:val="0"/>
          <w:marRight w:val="0"/>
          <w:marTop w:val="0"/>
          <w:marBottom w:val="0"/>
          <w:divBdr>
            <w:top w:val="none" w:sz="0" w:space="0" w:color="auto"/>
            <w:left w:val="none" w:sz="0" w:space="0" w:color="auto"/>
            <w:bottom w:val="none" w:sz="0" w:space="0" w:color="auto"/>
            <w:right w:val="none" w:sz="0" w:space="0" w:color="auto"/>
          </w:divBdr>
          <w:divsChild>
            <w:div w:id="354814093">
              <w:marLeft w:val="0"/>
              <w:marRight w:val="0"/>
              <w:marTop w:val="0"/>
              <w:marBottom w:val="300"/>
              <w:divBdr>
                <w:top w:val="single" w:sz="6" w:space="8" w:color="EBECE9"/>
                <w:left w:val="single" w:sz="6" w:space="8" w:color="EBECE9"/>
                <w:bottom w:val="single" w:sz="6" w:space="8" w:color="EBECE9"/>
                <w:right w:val="single" w:sz="6" w:space="8" w:color="EBECE9"/>
              </w:divBdr>
              <w:divsChild>
                <w:div w:id="1731420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04147">
          <w:marLeft w:val="0"/>
          <w:marRight w:val="0"/>
          <w:marTop w:val="0"/>
          <w:marBottom w:val="0"/>
          <w:divBdr>
            <w:top w:val="none" w:sz="0" w:space="0" w:color="auto"/>
            <w:left w:val="none" w:sz="0" w:space="0" w:color="auto"/>
            <w:bottom w:val="none" w:sz="0" w:space="0" w:color="auto"/>
            <w:right w:val="none" w:sz="0" w:space="0" w:color="auto"/>
          </w:divBdr>
          <w:divsChild>
            <w:div w:id="1212158119">
              <w:marLeft w:val="0"/>
              <w:marRight w:val="0"/>
              <w:marTop w:val="0"/>
              <w:marBottom w:val="300"/>
              <w:divBdr>
                <w:top w:val="single" w:sz="6" w:space="8" w:color="EBECE9"/>
                <w:left w:val="single" w:sz="6" w:space="8" w:color="EBECE9"/>
                <w:bottom w:val="single" w:sz="6" w:space="8" w:color="EBECE9"/>
                <w:right w:val="single" w:sz="6" w:space="8" w:color="EBECE9"/>
              </w:divBdr>
              <w:divsChild>
                <w:div w:id="1542934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7710829">
          <w:marLeft w:val="0"/>
          <w:marRight w:val="0"/>
          <w:marTop w:val="0"/>
          <w:marBottom w:val="0"/>
          <w:divBdr>
            <w:top w:val="none" w:sz="0" w:space="0" w:color="auto"/>
            <w:left w:val="none" w:sz="0" w:space="0" w:color="auto"/>
            <w:bottom w:val="none" w:sz="0" w:space="0" w:color="auto"/>
            <w:right w:val="none" w:sz="0" w:space="0" w:color="auto"/>
          </w:divBdr>
          <w:divsChild>
            <w:div w:id="837843053">
              <w:marLeft w:val="0"/>
              <w:marRight w:val="0"/>
              <w:marTop w:val="0"/>
              <w:marBottom w:val="300"/>
              <w:divBdr>
                <w:top w:val="single" w:sz="6" w:space="8" w:color="EBECE9"/>
                <w:left w:val="single" w:sz="6" w:space="8" w:color="EBECE9"/>
                <w:bottom w:val="single" w:sz="6" w:space="8" w:color="EBECE9"/>
                <w:right w:val="single" w:sz="6" w:space="8" w:color="EBECE9"/>
              </w:divBdr>
              <w:divsChild>
                <w:div w:id="19032470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3183029">
      <w:bodyDiv w:val="1"/>
      <w:marLeft w:val="0"/>
      <w:marRight w:val="0"/>
      <w:marTop w:val="0"/>
      <w:marBottom w:val="0"/>
      <w:divBdr>
        <w:top w:val="none" w:sz="0" w:space="0" w:color="auto"/>
        <w:left w:val="none" w:sz="0" w:space="0" w:color="auto"/>
        <w:bottom w:val="none" w:sz="0" w:space="0" w:color="auto"/>
        <w:right w:val="none" w:sz="0" w:space="0" w:color="auto"/>
      </w:divBdr>
    </w:div>
    <w:div w:id="1460302696">
      <w:bodyDiv w:val="1"/>
      <w:marLeft w:val="0"/>
      <w:marRight w:val="0"/>
      <w:marTop w:val="0"/>
      <w:marBottom w:val="0"/>
      <w:divBdr>
        <w:top w:val="none" w:sz="0" w:space="0" w:color="auto"/>
        <w:left w:val="none" w:sz="0" w:space="0" w:color="auto"/>
        <w:bottom w:val="none" w:sz="0" w:space="0" w:color="auto"/>
        <w:right w:val="none" w:sz="0" w:space="0" w:color="auto"/>
      </w:divBdr>
      <w:divsChild>
        <w:div w:id="348217783">
          <w:marLeft w:val="0"/>
          <w:marRight w:val="0"/>
          <w:marTop w:val="0"/>
          <w:marBottom w:val="240"/>
          <w:divBdr>
            <w:top w:val="none" w:sz="0" w:space="0" w:color="auto"/>
            <w:left w:val="none" w:sz="0" w:space="0" w:color="auto"/>
            <w:bottom w:val="none" w:sz="0" w:space="0" w:color="auto"/>
            <w:right w:val="none" w:sz="0" w:space="0" w:color="auto"/>
          </w:divBdr>
        </w:div>
      </w:divsChild>
    </w:div>
    <w:div w:id="1580825667">
      <w:bodyDiv w:val="1"/>
      <w:marLeft w:val="0"/>
      <w:marRight w:val="0"/>
      <w:marTop w:val="0"/>
      <w:marBottom w:val="0"/>
      <w:divBdr>
        <w:top w:val="none" w:sz="0" w:space="0" w:color="auto"/>
        <w:left w:val="none" w:sz="0" w:space="0" w:color="auto"/>
        <w:bottom w:val="none" w:sz="0" w:space="0" w:color="auto"/>
        <w:right w:val="none" w:sz="0" w:space="0" w:color="auto"/>
      </w:divBdr>
    </w:div>
    <w:div w:id="1694188097">
      <w:bodyDiv w:val="1"/>
      <w:marLeft w:val="0"/>
      <w:marRight w:val="0"/>
      <w:marTop w:val="0"/>
      <w:marBottom w:val="0"/>
      <w:divBdr>
        <w:top w:val="none" w:sz="0" w:space="0" w:color="auto"/>
        <w:left w:val="none" w:sz="0" w:space="0" w:color="auto"/>
        <w:bottom w:val="none" w:sz="0" w:space="0" w:color="auto"/>
        <w:right w:val="none" w:sz="0" w:space="0" w:color="auto"/>
      </w:divBdr>
      <w:divsChild>
        <w:div w:id="2001690927">
          <w:marLeft w:val="0"/>
          <w:marRight w:val="0"/>
          <w:marTop w:val="0"/>
          <w:marBottom w:val="0"/>
          <w:divBdr>
            <w:top w:val="none" w:sz="0" w:space="0" w:color="auto"/>
            <w:left w:val="none" w:sz="0" w:space="0" w:color="auto"/>
            <w:bottom w:val="none" w:sz="0" w:space="0" w:color="auto"/>
            <w:right w:val="none" w:sz="0" w:space="0" w:color="auto"/>
          </w:divBdr>
          <w:divsChild>
            <w:div w:id="2004551286">
              <w:marLeft w:val="0"/>
              <w:marRight w:val="0"/>
              <w:marTop w:val="0"/>
              <w:marBottom w:val="0"/>
              <w:divBdr>
                <w:top w:val="none" w:sz="0" w:space="0" w:color="auto"/>
                <w:left w:val="none" w:sz="0" w:space="0" w:color="auto"/>
                <w:bottom w:val="none" w:sz="0" w:space="0" w:color="auto"/>
                <w:right w:val="none" w:sz="0" w:space="0" w:color="auto"/>
              </w:divBdr>
              <w:divsChild>
                <w:div w:id="431896216">
                  <w:marLeft w:val="0"/>
                  <w:marRight w:val="0"/>
                  <w:marTop w:val="0"/>
                  <w:marBottom w:val="0"/>
                  <w:divBdr>
                    <w:top w:val="none" w:sz="0" w:space="0" w:color="auto"/>
                    <w:left w:val="none" w:sz="0" w:space="0" w:color="auto"/>
                    <w:bottom w:val="none" w:sz="0" w:space="0" w:color="auto"/>
                    <w:right w:val="none" w:sz="0" w:space="0" w:color="auto"/>
                  </w:divBdr>
                </w:div>
              </w:divsChild>
            </w:div>
            <w:div w:id="198127499">
              <w:marLeft w:val="0"/>
              <w:marRight w:val="0"/>
              <w:marTop w:val="0"/>
              <w:marBottom w:val="0"/>
              <w:divBdr>
                <w:top w:val="none" w:sz="0" w:space="0" w:color="auto"/>
                <w:left w:val="none" w:sz="0" w:space="0" w:color="auto"/>
                <w:bottom w:val="none" w:sz="0" w:space="0" w:color="auto"/>
                <w:right w:val="none" w:sz="0" w:space="0" w:color="auto"/>
              </w:divBdr>
              <w:divsChild>
                <w:div w:id="17835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6456">
          <w:marLeft w:val="0"/>
          <w:marRight w:val="0"/>
          <w:marTop w:val="0"/>
          <w:marBottom w:val="0"/>
          <w:divBdr>
            <w:top w:val="none" w:sz="0" w:space="0" w:color="auto"/>
            <w:left w:val="none" w:sz="0" w:space="0" w:color="auto"/>
            <w:bottom w:val="none" w:sz="0" w:space="0" w:color="auto"/>
            <w:right w:val="none" w:sz="0" w:space="0" w:color="auto"/>
          </w:divBdr>
          <w:divsChild>
            <w:div w:id="1735739194">
              <w:marLeft w:val="0"/>
              <w:marRight w:val="0"/>
              <w:marTop w:val="0"/>
              <w:marBottom w:val="0"/>
              <w:divBdr>
                <w:top w:val="none" w:sz="0" w:space="0" w:color="auto"/>
                <w:left w:val="none" w:sz="0" w:space="0" w:color="auto"/>
                <w:bottom w:val="none" w:sz="0" w:space="0" w:color="auto"/>
                <w:right w:val="none" w:sz="0" w:space="0" w:color="auto"/>
              </w:divBdr>
              <w:divsChild>
                <w:div w:id="1202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4173">
      <w:bodyDiv w:val="1"/>
      <w:marLeft w:val="0"/>
      <w:marRight w:val="0"/>
      <w:marTop w:val="0"/>
      <w:marBottom w:val="0"/>
      <w:divBdr>
        <w:top w:val="none" w:sz="0" w:space="0" w:color="auto"/>
        <w:left w:val="none" w:sz="0" w:space="0" w:color="auto"/>
        <w:bottom w:val="none" w:sz="0" w:space="0" w:color="auto"/>
        <w:right w:val="none" w:sz="0" w:space="0" w:color="auto"/>
      </w:divBdr>
    </w:div>
    <w:div w:id="1715618196">
      <w:bodyDiv w:val="1"/>
      <w:marLeft w:val="0"/>
      <w:marRight w:val="0"/>
      <w:marTop w:val="0"/>
      <w:marBottom w:val="0"/>
      <w:divBdr>
        <w:top w:val="none" w:sz="0" w:space="0" w:color="auto"/>
        <w:left w:val="none" w:sz="0" w:space="0" w:color="auto"/>
        <w:bottom w:val="none" w:sz="0" w:space="0" w:color="auto"/>
        <w:right w:val="none" w:sz="0" w:space="0" w:color="auto"/>
      </w:divBdr>
    </w:div>
    <w:div w:id="1734235823">
      <w:bodyDiv w:val="1"/>
      <w:marLeft w:val="0"/>
      <w:marRight w:val="0"/>
      <w:marTop w:val="0"/>
      <w:marBottom w:val="0"/>
      <w:divBdr>
        <w:top w:val="none" w:sz="0" w:space="0" w:color="auto"/>
        <w:left w:val="none" w:sz="0" w:space="0" w:color="auto"/>
        <w:bottom w:val="none" w:sz="0" w:space="0" w:color="auto"/>
        <w:right w:val="none" w:sz="0" w:space="0" w:color="auto"/>
      </w:divBdr>
    </w:div>
    <w:div w:id="1787657384">
      <w:bodyDiv w:val="1"/>
      <w:marLeft w:val="0"/>
      <w:marRight w:val="0"/>
      <w:marTop w:val="0"/>
      <w:marBottom w:val="0"/>
      <w:divBdr>
        <w:top w:val="none" w:sz="0" w:space="0" w:color="auto"/>
        <w:left w:val="none" w:sz="0" w:space="0" w:color="auto"/>
        <w:bottom w:val="none" w:sz="0" w:space="0" w:color="auto"/>
        <w:right w:val="none" w:sz="0" w:space="0" w:color="auto"/>
      </w:divBdr>
    </w:div>
    <w:div w:id="1849563082">
      <w:bodyDiv w:val="1"/>
      <w:marLeft w:val="0"/>
      <w:marRight w:val="0"/>
      <w:marTop w:val="0"/>
      <w:marBottom w:val="0"/>
      <w:divBdr>
        <w:top w:val="none" w:sz="0" w:space="0" w:color="auto"/>
        <w:left w:val="none" w:sz="0" w:space="0" w:color="auto"/>
        <w:bottom w:val="none" w:sz="0" w:space="0" w:color="auto"/>
        <w:right w:val="none" w:sz="0" w:space="0" w:color="auto"/>
      </w:divBdr>
    </w:div>
    <w:div w:id="1945919514">
      <w:bodyDiv w:val="1"/>
      <w:marLeft w:val="0"/>
      <w:marRight w:val="0"/>
      <w:marTop w:val="0"/>
      <w:marBottom w:val="0"/>
      <w:divBdr>
        <w:top w:val="none" w:sz="0" w:space="0" w:color="auto"/>
        <w:left w:val="none" w:sz="0" w:space="0" w:color="auto"/>
        <w:bottom w:val="none" w:sz="0" w:space="0" w:color="auto"/>
        <w:right w:val="none" w:sz="0" w:space="0" w:color="auto"/>
      </w:divBdr>
      <w:divsChild>
        <w:div w:id="691490384">
          <w:marLeft w:val="0"/>
          <w:marRight w:val="0"/>
          <w:marTop w:val="0"/>
          <w:marBottom w:val="240"/>
          <w:divBdr>
            <w:top w:val="none" w:sz="0" w:space="0" w:color="auto"/>
            <w:left w:val="none" w:sz="0" w:space="0" w:color="auto"/>
            <w:bottom w:val="none" w:sz="0" w:space="0" w:color="auto"/>
            <w:right w:val="none" w:sz="0" w:space="0" w:color="auto"/>
          </w:divBdr>
        </w:div>
      </w:divsChild>
    </w:div>
    <w:div w:id="1997107683">
      <w:bodyDiv w:val="1"/>
      <w:marLeft w:val="0"/>
      <w:marRight w:val="0"/>
      <w:marTop w:val="0"/>
      <w:marBottom w:val="0"/>
      <w:divBdr>
        <w:top w:val="none" w:sz="0" w:space="0" w:color="auto"/>
        <w:left w:val="none" w:sz="0" w:space="0" w:color="auto"/>
        <w:bottom w:val="none" w:sz="0" w:space="0" w:color="auto"/>
        <w:right w:val="none" w:sz="0" w:space="0" w:color="auto"/>
      </w:divBdr>
    </w:div>
    <w:div w:id="2001696239">
      <w:bodyDiv w:val="1"/>
      <w:marLeft w:val="0"/>
      <w:marRight w:val="0"/>
      <w:marTop w:val="0"/>
      <w:marBottom w:val="0"/>
      <w:divBdr>
        <w:top w:val="none" w:sz="0" w:space="0" w:color="auto"/>
        <w:left w:val="none" w:sz="0" w:space="0" w:color="auto"/>
        <w:bottom w:val="none" w:sz="0" w:space="0" w:color="auto"/>
        <w:right w:val="none" w:sz="0" w:space="0" w:color="auto"/>
      </w:divBdr>
    </w:div>
    <w:div w:id="2027098378">
      <w:bodyDiv w:val="1"/>
      <w:marLeft w:val="0"/>
      <w:marRight w:val="0"/>
      <w:marTop w:val="0"/>
      <w:marBottom w:val="0"/>
      <w:divBdr>
        <w:top w:val="none" w:sz="0" w:space="0" w:color="auto"/>
        <w:left w:val="none" w:sz="0" w:space="0" w:color="auto"/>
        <w:bottom w:val="none" w:sz="0" w:space="0" w:color="auto"/>
        <w:right w:val="none" w:sz="0" w:space="0" w:color="auto"/>
      </w:divBdr>
    </w:div>
    <w:div w:id="2045861617">
      <w:bodyDiv w:val="1"/>
      <w:marLeft w:val="0"/>
      <w:marRight w:val="0"/>
      <w:marTop w:val="0"/>
      <w:marBottom w:val="0"/>
      <w:divBdr>
        <w:top w:val="none" w:sz="0" w:space="0" w:color="auto"/>
        <w:left w:val="none" w:sz="0" w:space="0" w:color="auto"/>
        <w:bottom w:val="none" w:sz="0" w:space="0" w:color="auto"/>
        <w:right w:val="none" w:sz="0" w:space="0" w:color="auto"/>
      </w:divBdr>
    </w:div>
    <w:div w:id="214021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Schedule for Microsoft White Papers</vt:lpstr>
    </vt:vector>
  </TitlesOfParts>
  <Company>Microsoft</Company>
  <LinksUpToDate>false</LinksUpToDate>
  <CharactersWithSpaces>8298</CharactersWithSpaces>
  <SharedDoc>false</SharedDoc>
  <HLinks>
    <vt:vector size="6" baseType="variant">
      <vt:variant>
        <vt:i4>2556010</vt:i4>
      </vt:variant>
      <vt:variant>
        <vt:i4>0</vt:i4>
      </vt:variant>
      <vt:variant>
        <vt:i4>0</vt:i4>
      </vt:variant>
      <vt:variant>
        <vt:i4>5</vt:i4>
      </vt:variant>
      <vt:variant>
        <vt:lpwstr>http://en.wikipedia.org/wiki/Registration,_Evaluation,_Authorisation_and_Restriction_of_Chemicals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for Microsoft White Papers</dc:title>
  <dc:subject/>
  <dc:creator>John Brandt</dc:creator>
  <cp:keywords/>
  <cp:lastModifiedBy>George Taninecz</cp:lastModifiedBy>
  <cp:revision>2</cp:revision>
  <cp:lastPrinted>2017-01-19T16:54:00Z</cp:lastPrinted>
  <dcterms:created xsi:type="dcterms:W3CDTF">2020-10-28T20:27:00Z</dcterms:created>
  <dcterms:modified xsi:type="dcterms:W3CDTF">2020-10-28T20:27:00Z</dcterms:modified>
</cp:coreProperties>
</file>